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Normal1"/>
        <w:tblW w:w="9202" w:type="dxa"/>
        <w:tblBorders>
          <w:bottom w:val="single" w:sz="4" w:space="0" w:color="auto"/>
        </w:tblBorders>
        <w:tblLook w:val="04A0" w:firstRow="1" w:lastRow="0" w:firstColumn="1" w:lastColumn="0" w:noHBand="0" w:noVBand="1"/>
      </w:tblPr>
      <w:tblGrid>
        <w:gridCol w:w="4601"/>
        <w:gridCol w:w="4601"/>
      </w:tblGrid>
      <w:tr w:rsidR="00DF2924" w:rsidRPr="00DE3C3A" w14:paraId="5F3036C0" w14:textId="77777777" w:rsidTr="003F1D47">
        <w:trPr>
          <w:trHeight w:val="465"/>
        </w:trPr>
        <w:tc>
          <w:tcPr>
            <w:tcW w:w="4601" w:type="dxa"/>
            <w:tcBorders>
              <w:bottom w:val="single" w:sz="12" w:space="0" w:color="auto"/>
            </w:tcBorders>
            <w:vAlign w:val="bottom"/>
          </w:tcPr>
          <w:p w14:paraId="1AD6F40A" w14:textId="77777777" w:rsidR="00DF2924" w:rsidRPr="00DF2924" w:rsidRDefault="00DF2924" w:rsidP="003F1D47">
            <w:pPr>
              <w:pStyle w:val="Nadpis2"/>
              <w:pBdr>
                <w:top w:val="none" w:sz="0" w:space="0" w:color="auto"/>
                <w:left w:val="none" w:sz="0" w:space="0" w:color="auto"/>
                <w:bottom w:val="none" w:sz="0" w:space="0" w:color="auto"/>
                <w:right w:val="none" w:sz="0" w:space="0" w:color="auto"/>
                <w:between w:val="none" w:sz="0" w:space="0" w:color="auto"/>
                <w:bar w:val="none" w:sz="0" w:color="auto"/>
              </w:pBdr>
              <w:spacing w:before="0" w:line="320" w:lineRule="atLeast"/>
              <w:rPr>
                <w:rFonts w:ascii="Arial" w:hAnsi="Arial"/>
                <w:b/>
                <w:bCs/>
                <w:i/>
                <w:iCs/>
                <w:color w:val="auto"/>
                <w:sz w:val="24"/>
                <w:szCs w:val="24"/>
              </w:rPr>
            </w:pPr>
            <w:r w:rsidRPr="00DF2924">
              <w:rPr>
                <w:rFonts w:ascii="Arial" w:hAnsi="Arial"/>
                <w:b/>
                <w:bCs/>
                <w:color w:val="auto"/>
                <w:sz w:val="24"/>
                <w:szCs w:val="24"/>
              </w:rPr>
              <w:t>TISKOVÁ ZPRÁVA</w:t>
            </w:r>
          </w:p>
        </w:tc>
        <w:tc>
          <w:tcPr>
            <w:tcW w:w="4601" w:type="dxa"/>
            <w:tcBorders>
              <w:bottom w:val="single" w:sz="12" w:space="0" w:color="auto"/>
            </w:tcBorders>
            <w:vAlign w:val="bottom"/>
          </w:tcPr>
          <w:p w14:paraId="435CEE56" w14:textId="367DC7CA" w:rsidR="00DF2924" w:rsidRPr="00DF2924" w:rsidRDefault="00DF2924" w:rsidP="003F1D47">
            <w:pPr>
              <w:pStyle w:val="Nadpis2"/>
              <w:pBdr>
                <w:top w:val="none" w:sz="0" w:space="0" w:color="auto"/>
                <w:left w:val="none" w:sz="0" w:space="0" w:color="auto"/>
                <w:bottom w:val="none" w:sz="0" w:space="0" w:color="auto"/>
                <w:right w:val="none" w:sz="0" w:space="0" w:color="auto"/>
                <w:between w:val="none" w:sz="0" w:space="0" w:color="auto"/>
                <w:bar w:val="none" w:sz="0" w:color="auto"/>
              </w:pBdr>
              <w:spacing w:before="0" w:line="320" w:lineRule="atLeast"/>
              <w:jc w:val="right"/>
              <w:rPr>
                <w:rFonts w:ascii="Arial" w:hAnsi="Arial"/>
                <w:b/>
                <w:bCs/>
                <w:i/>
                <w:iCs/>
                <w:color w:val="auto"/>
                <w:sz w:val="24"/>
                <w:szCs w:val="24"/>
              </w:rPr>
            </w:pPr>
            <w:r w:rsidRPr="00DF2924">
              <w:rPr>
                <w:rFonts w:ascii="Arial" w:hAnsi="Arial"/>
                <w:b/>
                <w:bCs/>
                <w:color w:val="auto"/>
                <w:sz w:val="24"/>
                <w:szCs w:val="24"/>
              </w:rPr>
              <w:t xml:space="preserve">       </w:t>
            </w:r>
            <w:r w:rsidR="000769FD">
              <w:rPr>
                <w:rFonts w:ascii="Arial" w:hAnsi="Arial"/>
                <w:b/>
                <w:bCs/>
                <w:color w:val="auto"/>
                <w:sz w:val="24"/>
                <w:szCs w:val="24"/>
              </w:rPr>
              <w:t>14</w:t>
            </w:r>
            <w:r w:rsidRPr="00DF2924">
              <w:rPr>
                <w:rFonts w:ascii="Arial" w:hAnsi="Arial"/>
                <w:b/>
                <w:bCs/>
                <w:color w:val="auto"/>
                <w:sz w:val="24"/>
                <w:szCs w:val="24"/>
              </w:rPr>
              <w:t xml:space="preserve">. </w:t>
            </w:r>
            <w:r w:rsidR="007E3B10">
              <w:rPr>
                <w:rFonts w:ascii="Arial" w:hAnsi="Arial"/>
                <w:b/>
                <w:bCs/>
                <w:color w:val="auto"/>
                <w:sz w:val="24"/>
                <w:szCs w:val="24"/>
              </w:rPr>
              <w:t>červ</w:t>
            </w:r>
            <w:r w:rsidR="00E40C49">
              <w:rPr>
                <w:rFonts w:ascii="Arial" w:hAnsi="Arial"/>
                <w:b/>
                <w:bCs/>
                <w:color w:val="auto"/>
                <w:sz w:val="24"/>
                <w:szCs w:val="24"/>
              </w:rPr>
              <w:t>ence</w:t>
            </w:r>
            <w:r w:rsidRPr="00DF2924">
              <w:rPr>
                <w:rFonts w:ascii="Arial" w:hAnsi="Arial"/>
                <w:b/>
                <w:bCs/>
                <w:color w:val="auto"/>
                <w:sz w:val="24"/>
                <w:szCs w:val="24"/>
              </w:rPr>
              <w:t xml:space="preserve"> 2026</w:t>
            </w:r>
          </w:p>
        </w:tc>
      </w:tr>
    </w:tbl>
    <w:p w14:paraId="57B157F6" w14:textId="77777777" w:rsidR="00DF2924" w:rsidRDefault="00DF2924" w:rsidP="00DE3A37">
      <w:pPr>
        <w:pStyle w:val="paragraph"/>
        <w:spacing w:before="0" w:beforeAutospacing="0" w:after="0" w:afterAutospacing="0" w:line="320" w:lineRule="atLeast"/>
        <w:jc w:val="both"/>
        <w:rPr>
          <w:rFonts w:ascii="Arial" w:hAnsi="Arial" w:cs="Arial"/>
          <w:b/>
          <w:bCs/>
          <w:sz w:val="28"/>
          <w:szCs w:val="28"/>
        </w:rPr>
      </w:pPr>
    </w:p>
    <w:p w14:paraId="6B094365" w14:textId="77777777" w:rsidR="00002202" w:rsidRDefault="00892460" w:rsidP="00DE3A37">
      <w:pPr>
        <w:spacing w:after="0" w:line="320" w:lineRule="atLeast"/>
        <w:jc w:val="center"/>
        <w:rPr>
          <w:rFonts w:ascii="Arial" w:hAnsi="Arial" w:cs="Arial"/>
          <w:b/>
          <w:bCs/>
          <w:sz w:val="28"/>
          <w:szCs w:val="28"/>
          <w:u w:color="000000"/>
          <w:lang w:eastAsia="cs-CZ"/>
        </w:rPr>
      </w:pPr>
      <w:r>
        <w:rPr>
          <w:rFonts w:ascii="Arial" w:hAnsi="Arial" w:cs="Arial"/>
          <w:b/>
          <w:bCs/>
          <w:sz w:val="28"/>
          <w:szCs w:val="28"/>
          <w:u w:color="000000"/>
          <w:lang w:eastAsia="cs-CZ"/>
        </w:rPr>
        <w:t xml:space="preserve">Electree radí: </w:t>
      </w:r>
    </w:p>
    <w:p w14:paraId="682DDA3E" w14:textId="12666967" w:rsidR="001962C1" w:rsidRDefault="00002202" w:rsidP="00DE3A37">
      <w:pPr>
        <w:spacing w:after="0" w:line="320" w:lineRule="atLeast"/>
        <w:jc w:val="center"/>
        <w:rPr>
          <w:rFonts w:ascii="Arial" w:hAnsi="Arial" w:cs="Arial"/>
          <w:b/>
          <w:bCs/>
          <w:sz w:val="28"/>
          <w:szCs w:val="28"/>
          <w:u w:color="000000"/>
          <w:lang w:eastAsia="cs-CZ"/>
        </w:rPr>
      </w:pPr>
      <w:r>
        <w:rPr>
          <w:rFonts w:ascii="Arial" w:hAnsi="Arial" w:cs="Arial"/>
          <w:b/>
          <w:bCs/>
          <w:sz w:val="28"/>
          <w:szCs w:val="28"/>
          <w:u w:color="000000"/>
          <w:lang w:eastAsia="cs-CZ"/>
        </w:rPr>
        <w:t>j</w:t>
      </w:r>
      <w:r w:rsidR="001962C1">
        <w:rPr>
          <w:rFonts w:ascii="Arial" w:hAnsi="Arial" w:cs="Arial"/>
          <w:b/>
          <w:bCs/>
          <w:sz w:val="28"/>
          <w:szCs w:val="28"/>
          <w:u w:color="000000"/>
          <w:lang w:eastAsia="cs-CZ"/>
        </w:rPr>
        <w:t>ak na l</w:t>
      </w:r>
      <w:r w:rsidR="001962C1" w:rsidRPr="001962C1">
        <w:rPr>
          <w:rFonts w:ascii="Arial" w:hAnsi="Arial" w:cs="Arial"/>
          <w:b/>
          <w:bCs/>
          <w:sz w:val="28"/>
          <w:szCs w:val="28"/>
          <w:u w:color="000000"/>
          <w:lang w:eastAsia="cs-CZ"/>
        </w:rPr>
        <w:t>evnější energie pro pobočky</w:t>
      </w:r>
      <w:r w:rsidR="00E10080">
        <w:rPr>
          <w:rFonts w:ascii="Arial" w:hAnsi="Arial" w:cs="Arial"/>
          <w:b/>
          <w:bCs/>
          <w:sz w:val="28"/>
          <w:szCs w:val="28"/>
          <w:u w:color="000000"/>
          <w:lang w:eastAsia="cs-CZ"/>
        </w:rPr>
        <w:t xml:space="preserve"> velkých firem</w:t>
      </w:r>
      <w:r w:rsidR="001962C1" w:rsidRPr="001962C1">
        <w:rPr>
          <w:rFonts w:ascii="Arial" w:hAnsi="Arial" w:cs="Arial"/>
          <w:b/>
          <w:bCs/>
          <w:sz w:val="28"/>
          <w:szCs w:val="28"/>
          <w:u w:color="000000"/>
          <w:lang w:eastAsia="cs-CZ"/>
        </w:rPr>
        <w:t xml:space="preserve"> i zaměstnance</w:t>
      </w:r>
    </w:p>
    <w:p w14:paraId="51FD67F1" w14:textId="77777777" w:rsidR="00DE3A37" w:rsidRPr="00FF2E30" w:rsidRDefault="00DE3A37" w:rsidP="00DE3A37">
      <w:pPr>
        <w:spacing w:after="0" w:line="320" w:lineRule="atLeast"/>
        <w:jc w:val="both"/>
        <w:rPr>
          <w:rFonts w:ascii="Arial" w:hAnsi="Arial" w:cs="Arial"/>
          <w:sz w:val="22"/>
          <w:szCs w:val="22"/>
        </w:rPr>
      </w:pPr>
    </w:p>
    <w:p w14:paraId="52CC1C42" w14:textId="052A7BD6" w:rsidR="00DE3A37" w:rsidRPr="00DE3A37" w:rsidRDefault="00DE3A37" w:rsidP="00DE3A37">
      <w:pPr>
        <w:spacing w:after="0" w:line="320" w:lineRule="atLeast"/>
        <w:jc w:val="both"/>
        <w:rPr>
          <w:rFonts w:ascii="Arial" w:hAnsi="Arial" w:cs="Arial"/>
          <w:b/>
          <w:bCs/>
          <w:sz w:val="22"/>
          <w:szCs w:val="22"/>
        </w:rPr>
      </w:pPr>
      <w:r w:rsidRPr="00DE3A37">
        <w:rPr>
          <w:rFonts w:ascii="Arial" w:hAnsi="Arial" w:cs="Arial"/>
          <w:b/>
          <w:bCs/>
          <w:sz w:val="22"/>
          <w:szCs w:val="22"/>
        </w:rPr>
        <w:t>Velké firmy často nakupují elektřinu pro každou pobočku samostatně, přestože na jedné budově mají přebytek z</w:t>
      </w:r>
      <w:r w:rsidR="002C4933">
        <w:rPr>
          <w:rFonts w:ascii="Arial" w:hAnsi="Arial" w:cs="Arial"/>
          <w:b/>
          <w:bCs/>
          <w:sz w:val="22"/>
          <w:szCs w:val="22"/>
        </w:rPr>
        <w:t> </w:t>
      </w:r>
      <w:r w:rsidRPr="00DE3A37">
        <w:rPr>
          <w:rFonts w:ascii="Arial" w:hAnsi="Arial" w:cs="Arial"/>
          <w:b/>
          <w:bCs/>
          <w:sz w:val="22"/>
          <w:szCs w:val="22"/>
        </w:rPr>
        <w:t>fotovoltaiky</w:t>
      </w:r>
      <w:r w:rsidR="002C4933">
        <w:rPr>
          <w:rFonts w:ascii="Arial" w:hAnsi="Arial" w:cs="Arial"/>
          <w:b/>
          <w:bCs/>
          <w:sz w:val="22"/>
          <w:szCs w:val="22"/>
        </w:rPr>
        <w:t>,</w:t>
      </w:r>
      <w:r w:rsidRPr="00DE3A37">
        <w:rPr>
          <w:rFonts w:ascii="Arial" w:hAnsi="Arial" w:cs="Arial"/>
          <w:b/>
          <w:bCs/>
          <w:sz w:val="22"/>
          <w:szCs w:val="22"/>
        </w:rPr>
        <w:t xml:space="preserve"> a </w:t>
      </w:r>
      <w:r w:rsidR="002C4933">
        <w:rPr>
          <w:rFonts w:ascii="Arial" w:hAnsi="Arial" w:cs="Arial"/>
          <w:b/>
          <w:bCs/>
          <w:sz w:val="22"/>
          <w:szCs w:val="22"/>
        </w:rPr>
        <w:t xml:space="preserve">přitom </w:t>
      </w:r>
      <w:r w:rsidRPr="00DE3A37">
        <w:rPr>
          <w:rFonts w:ascii="Arial" w:hAnsi="Arial" w:cs="Arial"/>
          <w:b/>
          <w:bCs/>
          <w:sz w:val="22"/>
          <w:szCs w:val="22"/>
        </w:rPr>
        <w:t xml:space="preserve">v jiném provozu ve stejnou chvíli </w:t>
      </w:r>
      <w:r w:rsidR="003C27C9" w:rsidRPr="00DE3A37">
        <w:rPr>
          <w:rFonts w:ascii="Arial" w:hAnsi="Arial" w:cs="Arial"/>
          <w:b/>
          <w:bCs/>
          <w:sz w:val="22"/>
          <w:szCs w:val="22"/>
        </w:rPr>
        <w:t xml:space="preserve">nakupují </w:t>
      </w:r>
      <w:r w:rsidRPr="00DE3A37">
        <w:rPr>
          <w:rFonts w:ascii="Arial" w:hAnsi="Arial" w:cs="Arial"/>
          <w:b/>
          <w:bCs/>
          <w:sz w:val="22"/>
          <w:szCs w:val="22"/>
        </w:rPr>
        <w:t xml:space="preserve">energii ze sítě. </w:t>
      </w:r>
      <w:r>
        <w:rPr>
          <w:rFonts w:ascii="Arial" w:hAnsi="Arial" w:cs="Arial"/>
          <w:b/>
          <w:bCs/>
          <w:sz w:val="22"/>
          <w:szCs w:val="22"/>
        </w:rPr>
        <w:t xml:space="preserve">Podle </w:t>
      </w:r>
      <w:r w:rsidR="00002202">
        <w:rPr>
          <w:rFonts w:ascii="Arial" w:hAnsi="Arial" w:cs="Arial"/>
          <w:b/>
          <w:bCs/>
          <w:sz w:val="22"/>
          <w:szCs w:val="22"/>
        </w:rPr>
        <w:t xml:space="preserve">společnosti </w:t>
      </w:r>
      <w:r>
        <w:rPr>
          <w:rFonts w:ascii="Arial" w:hAnsi="Arial" w:cs="Arial"/>
          <w:b/>
          <w:bCs/>
          <w:sz w:val="22"/>
          <w:szCs w:val="22"/>
        </w:rPr>
        <w:t xml:space="preserve">Electree přitom lze </w:t>
      </w:r>
      <w:r w:rsidRPr="00DE3A37">
        <w:rPr>
          <w:rFonts w:ascii="Arial" w:hAnsi="Arial" w:cs="Arial"/>
          <w:b/>
          <w:bCs/>
          <w:sz w:val="22"/>
          <w:szCs w:val="22"/>
        </w:rPr>
        <w:t xml:space="preserve">z jednotlivých míst </w:t>
      </w:r>
      <w:r>
        <w:rPr>
          <w:rFonts w:ascii="Arial" w:hAnsi="Arial" w:cs="Arial"/>
          <w:b/>
          <w:bCs/>
          <w:sz w:val="22"/>
          <w:szCs w:val="22"/>
        </w:rPr>
        <w:t>p</w:t>
      </w:r>
      <w:r w:rsidRPr="00DE3A37">
        <w:rPr>
          <w:rFonts w:ascii="Arial" w:hAnsi="Arial" w:cs="Arial"/>
          <w:b/>
          <w:bCs/>
          <w:sz w:val="22"/>
          <w:szCs w:val="22"/>
        </w:rPr>
        <w:t xml:space="preserve">ropojením </w:t>
      </w:r>
      <w:r w:rsidR="00C9571A">
        <w:rPr>
          <w:rFonts w:ascii="Arial" w:hAnsi="Arial" w:cs="Arial"/>
          <w:b/>
          <w:bCs/>
          <w:sz w:val="22"/>
          <w:szCs w:val="22"/>
        </w:rPr>
        <w:t xml:space="preserve">všech </w:t>
      </w:r>
      <w:r w:rsidRPr="00DE3A37">
        <w:rPr>
          <w:rFonts w:ascii="Arial" w:hAnsi="Arial" w:cs="Arial"/>
          <w:b/>
          <w:bCs/>
          <w:sz w:val="22"/>
          <w:szCs w:val="22"/>
        </w:rPr>
        <w:t xml:space="preserve">poboček, výroby, bateriových úložišť a nabíjení </w:t>
      </w:r>
      <w:r>
        <w:rPr>
          <w:rFonts w:ascii="Arial" w:hAnsi="Arial" w:cs="Arial"/>
          <w:b/>
          <w:bCs/>
          <w:sz w:val="22"/>
          <w:szCs w:val="22"/>
        </w:rPr>
        <w:t>elektromobilů</w:t>
      </w:r>
      <w:r w:rsidRPr="00DE3A37">
        <w:rPr>
          <w:rFonts w:ascii="Arial" w:hAnsi="Arial" w:cs="Arial"/>
          <w:b/>
          <w:bCs/>
          <w:sz w:val="22"/>
          <w:szCs w:val="22"/>
        </w:rPr>
        <w:t xml:space="preserve"> vytvořit jeden řízený energetický celek. Energie se </w:t>
      </w:r>
      <w:r w:rsidR="00F965DA">
        <w:rPr>
          <w:rFonts w:ascii="Arial" w:hAnsi="Arial" w:cs="Arial"/>
          <w:b/>
          <w:bCs/>
          <w:sz w:val="22"/>
          <w:szCs w:val="22"/>
        </w:rPr>
        <w:t>navíc</w:t>
      </w:r>
      <w:r w:rsidRPr="00DE3A37">
        <w:rPr>
          <w:rFonts w:ascii="Arial" w:hAnsi="Arial" w:cs="Arial"/>
          <w:b/>
          <w:bCs/>
          <w:sz w:val="22"/>
          <w:szCs w:val="22"/>
        </w:rPr>
        <w:t xml:space="preserve"> může stát i novým zaměstnaneckým benefitem.</w:t>
      </w:r>
    </w:p>
    <w:p w14:paraId="6CD7E43D" w14:textId="77777777" w:rsidR="00DE3A37" w:rsidRPr="00DE3A37" w:rsidRDefault="00DE3A37" w:rsidP="00DE3A37">
      <w:pPr>
        <w:spacing w:after="0" w:line="320" w:lineRule="atLeast"/>
        <w:jc w:val="both"/>
        <w:rPr>
          <w:rFonts w:ascii="Arial" w:hAnsi="Arial" w:cs="Arial"/>
          <w:b/>
          <w:bCs/>
          <w:sz w:val="22"/>
          <w:szCs w:val="22"/>
        </w:rPr>
      </w:pPr>
    </w:p>
    <w:p w14:paraId="48C9C89F" w14:textId="77777777" w:rsidR="00DE3A37" w:rsidRPr="00DE3A37" w:rsidRDefault="00DE3A37" w:rsidP="00DE3A37">
      <w:pPr>
        <w:spacing w:after="0" w:line="320" w:lineRule="atLeast"/>
        <w:jc w:val="both"/>
        <w:rPr>
          <w:rFonts w:ascii="Arial" w:hAnsi="Arial" w:cs="Arial"/>
          <w:b/>
          <w:bCs/>
          <w:sz w:val="22"/>
          <w:szCs w:val="22"/>
        </w:rPr>
      </w:pPr>
      <w:r w:rsidRPr="00DE3A37">
        <w:rPr>
          <w:rFonts w:ascii="Arial" w:hAnsi="Arial" w:cs="Arial"/>
          <w:b/>
          <w:bCs/>
          <w:sz w:val="22"/>
          <w:szCs w:val="22"/>
        </w:rPr>
        <w:t>Optimalizace energie dnes neprobíhá jen uvnitř jedné budovy</w:t>
      </w:r>
    </w:p>
    <w:p w14:paraId="002257DA" w14:textId="49DD64A2" w:rsidR="00DE3A37" w:rsidRPr="00DE3A37" w:rsidRDefault="00DE3A37" w:rsidP="00DE3A37">
      <w:pPr>
        <w:spacing w:after="0" w:line="320" w:lineRule="atLeast"/>
        <w:jc w:val="both"/>
        <w:rPr>
          <w:rFonts w:ascii="Arial" w:hAnsi="Arial" w:cs="Arial"/>
          <w:sz w:val="22"/>
          <w:szCs w:val="22"/>
        </w:rPr>
      </w:pPr>
      <w:r w:rsidRPr="00DE3A37">
        <w:rPr>
          <w:rFonts w:ascii="Arial" w:hAnsi="Arial" w:cs="Arial"/>
          <w:sz w:val="22"/>
          <w:szCs w:val="22"/>
        </w:rPr>
        <w:t xml:space="preserve">Výrobní hala, sklad, administrativa, prodejny, logistická centra a nabíjecí stanice </w:t>
      </w:r>
      <w:r w:rsidR="00DD288E" w:rsidRPr="000769FD">
        <w:rPr>
          <w:rFonts w:ascii="Arial" w:hAnsi="Arial" w:cs="Arial"/>
          <w:sz w:val="22"/>
          <w:szCs w:val="22"/>
        </w:rPr>
        <w:t xml:space="preserve">jedné firmy </w:t>
      </w:r>
      <w:r w:rsidRPr="00DE3A37">
        <w:rPr>
          <w:rFonts w:ascii="Arial" w:hAnsi="Arial" w:cs="Arial"/>
          <w:sz w:val="22"/>
          <w:szCs w:val="22"/>
        </w:rPr>
        <w:t>m</w:t>
      </w:r>
      <w:r w:rsidR="00ED0DB2">
        <w:rPr>
          <w:rFonts w:ascii="Arial" w:hAnsi="Arial" w:cs="Arial"/>
          <w:sz w:val="22"/>
          <w:szCs w:val="22"/>
        </w:rPr>
        <w:t>ív</w:t>
      </w:r>
      <w:r w:rsidRPr="00DE3A37">
        <w:rPr>
          <w:rFonts w:ascii="Arial" w:hAnsi="Arial" w:cs="Arial"/>
          <w:sz w:val="22"/>
          <w:szCs w:val="22"/>
        </w:rPr>
        <w:t xml:space="preserve">ají odlišné profily spotřeby. Právě jejich rozdílnost ale vytváří prostor pro úsporu. Jedna lokalita může mít velkou střechu vhodnou pro fotovoltaiku, ale malou víkendovou spotřebu. Jiná pobočka může mít vysoký odběr, ale pro </w:t>
      </w:r>
      <w:r w:rsidRPr="007C3784">
        <w:rPr>
          <w:rFonts w:ascii="Arial" w:hAnsi="Arial" w:cs="Arial"/>
          <w:sz w:val="22"/>
          <w:szCs w:val="22"/>
        </w:rPr>
        <w:t>vlastní výrob</w:t>
      </w:r>
      <w:r w:rsidR="008F23D8" w:rsidRPr="007C3784">
        <w:rPr>
          <w:rFonts w:ascii="Arial" w:hAnsi="Arial" w:cs="Arial"/>
          <w:sz w:val="22"/>
          <w:szCs w:val="22"/>
        </w:rPr>
        <w:t>u</w:t>
      </w:r>
      <w:r w:rsidR="008F23D8" w:rsidRPr="000769FD">
        <w:rPr>
          <w:rFonts w:ascii="Arial" w:hAnsi="Arial" w:cs="Arial"/>
          <w:sz w:val="22"/>
          <w:szCs w:val="22"/>
        </w:rPr>
        <w:t xml:space="preserve"> elektřiny</w:t>
      </w:r>
      <w:r w:rsidRPr="007C3784">
        <w:rPr>
          <w:rFonts w:ascii="Arial" w:hAnsi="Arial" w:cs="Arial"/>
          <w:sz w:val="22"/>
          <w:szCs w:val="22"/>
        </w:rPr>
        <w:t xml:space="preserve"> </w:t>
      </w:r>
      <w:r w:rsidRPr="00DE3A37">
        <w:rPr>
          <w:rFonts w:ascii="Arial" w:hAnsi="Arial" w:cs="Arial"/>
          <w:sz w:val="22"/>
          <w:szCs w:val="22"/>
        </w:rPr>
        <w:t>nemá dostatek prostoru. Pokud firma obě místa posuzuje odděleně, část potenciálu zůstává nevyužita.</w:t>
      </w:r>
    </w:p>
    <w:p w14:paraId="409102BD" w14:textId="77777777" w:rsidR="00DE3A37" w:rsidRPr="00DE3A37" w:rsidRDefault="00DE3A37" w:rsidP="00DE3A37">
      <w:pPr>
        <w:spacing w:after="0" w:line="320" w:lineRule="atLeast"/>
        <w:jc w:val="both"/>
        <w:rPr>
          <w:rFonts w:ascii="Arial" w:hAnsi="Arial" w:cs="Arial"/>
          <w:sz w:val="22"/>
          <w:szCs w:val="22"/>
        </w:rPr>
      </w:pPr>
    </w:p>
    <w:p w14:paraId="57AC6D31" w14:textId="5978F486" w:rsidR="00F965DA" w:rsidRDefault="00F965DA" w:rsidP="00DE3A37">
      <w:pPr>
        <w:spacing w:after="0" w:line="320" w:lineRule="atLeast"/>
        <w:jc w:val="both"/>
        <w:rPr>
          <w:rFonts w:ascii="Arial" w:hAnsi="Arial" w:cs="Arial"/>
          <w:b/>
          <w:bCs/>
          <w:sz w:val="22"/>
          <w:szCs w:val="22"/>
        </w:rPr>
      </w:pPr>
      <w:r w:rsidRPr="00F965DA">
        <w:rPr>
          <w:rFonts w:ascii="Arial" w:hAnsi="Arial" w:cs="Arial"/>
          <w:b/>
          <w:bCs/>
          <w:sz w:val="22"/>
          <w:szCs w:val="22"/>
        </w:rPr>
        <w:t xml:space="preserve">Firma </w:t>
      </w:r>
      <w:r w:rsidR="0075132C">
        <w:rPr>
          <w:rFonts w:ascii="Arial" w:hAnsi="Arial" w:cs="Arial"/>
          <w:b/>
          <w:bCs/>
          <w:sz w:val="22"/>
          <w:szCs w:val="22"/>
        </w:rPr>
        <w:t xml:space="preserve">může fungovat </w:t>
      </w:r>
      <w:r w:rsidRPr="00F965DA">
        <w:rPr>
          <w:rFonts w:ascii="Arial" w:hAnsi="Arial" w:cs="Arial"/>
          <w:b/>
          <w:bCs/>
          <w:sz w:val="22"/>
          <w:szCs w:val="22"/>
        </w:rPr>
        <w:t>jako jeden energetický celek</w:t>
      </w:r>
    </w:p>
    <w:p w14:paraId="5298AC14" w14:textId="511CC196" w:rsidR="00DE3A37" w:rsidRPr="00DE3A37" w:rsidRDefault="00F965DA" w:rsidP="00DE3A37">
      <w:pPr>
        <w:spacing w:after="0" w:line="320" w:lineRule="atLeast"/>
        <w:jc w:val="both"/>
        <w:rPr>
          <w:rFonts w:ascii="Arial" w:hAnsi="Arial" w:cs="Arial"/>
          <w:sz w:val="22"/>
          <w:szCs w:val="22"/>
        </w:rPr>
      </w:pPr>
      <w:r w:rsidRPr="0075132C">
        <w:rPr>
          <w:rFonts w:ascii="Arial" w:hAnsi="Arial" w:cs="Arial"/>
          <w:i/>
          <w:iCs/>
          <w:sz w:val="22"/>
          <w:szCs w:val="22"/>
        </w:rPr>
        <w:t>„</w:t>
      </w:r>
      <w:r w:rsidR="00DE3A37" w:rsidRPr="0075132C">
        <w:rPr>
          <w:rFonts w:ascii="Arial" w:hAnsi="Arial" w:cs="Arial"/>
          <w:i/>
          <w:iCs/>
          <w:sz w:val="22"/>
          <w:szCs w:val="22"/>
        </w:rPr>
        <w:t xml:space="preserve">Představme si výrobní areál, který v neděli vyrábí ze střechy více </w:t>
      </w:r>
      <w:proofErr w:type="gramStart"/>
      <w:r w:rsidR="00DE3A37" w:rsidRPr="0075132C">
        <w:rPr>
          <w:rFonts w:ascii="Arial" w:hAnsi="Arial" w:cs="Arial"/>
          <w:i/>
          <w:iCs/>
          <w:sz w:val="22"/>
          <w:szCs w:val="22"/>
        </w:rPr>
        <w:t>elektřiny</w:t>
      </w:r>
      <w:proofErr w:type="gramEnd"/>
      <w:r w:rsidR="00DE3A37" w:rsidRPr="0075132C">
        <w:rPr>
          <w:rFonts w:ascii="Arial" w:hAnsi="Arial" w:cs="Arial"/>
          <w:i/>
          <w:iCs/>
          <w:sz w:val="22"/>
          <w:szCs w:val="22"/>
        </w:rPr>
        <w:t xml:space="preserve"> než sám potřebuje. Ve stejn</w:t>
      </w:r>
      <w:r w:rsidR="008F23D8">
        <w:rPr>
          <w:rFonts w:ascii="Arial" w:hAnsi="Arial" w:cs="Arial"/>
          <w:i/>
          <w:iCs/>
          <w:sz w:val="22"/>
          <w:szCs w:val="22"/>
        </w:rPr>
        <w:t>ý</w:t>
      </w:r>
      <w:r w:rsidR="00DE3A37" w:rsidRPr="0075132C">
        <w:rPr>
          <w:rFonts w:ascii="Arial" w:hAnsi="Arial" w:cs="Arial"/>
          <w:i/>
          <w:iCs/>
          <w:sz w:val="22"/>
          <w:szCs w:val="22"/>
        </w:rPr>
        <w:t xml:space="preserve"> </w:t>
      </w:r>
      <w:r w:rsidR="008F23D8">
        <w:rPr>
          <w:rFonts w:ascii="Arial" w:hAnsi="Arial" w:cs="Arial"/>
          <w:i/>
          <w:iCs/>
          <w:sz w:val="22"/>
          <w:szCs w:val="22"/>
        </w:rPr>
        <w:t>moment</w:t>
      </w:r>
      <w:r w:rsidR="00DE3A37" w:rsidRPr="0075132C">
        <w:rPr>
          <w:rFonts w:ascii="Arial" w:hAnsi="Arial" w:cs="Arial"/>
          <w:i/>
          <w:iCs/>
          <w:sz w:val="22"/>
          <w:szCs w:val="22"/>
        </w:rPr>
        <w:t xml:space="preserve"> ji však mohou spotřebovávat jiné firemní provozovny, sklady, chladicí zařízení nebo nabíjecí stanice. Sdílení umožní přebytek p</w:t>
      </w:r>
      <w:r w:rsidR="00153FE1">
        <w:rPr>
          <w:rFonts w:ascii="Arial" w:hAnsi="Arial" w:cs="Arial"/>
          <w:i/>
          <w:iCs/>
          <w:sz w:val="22"/>
          <w:szCs w:val="22"/>
        </w:rPr>
        <w:t>osla</w:t>
      </w:r>
      <w:r w:rsidR="00DE3A37" w:rsidRPr="0075132C">
        <w:rPr>
          <w:rFonts w:ascii="Arial" w:hAnsi="Arial" w:cs="Arial"/>
          <w:i/>
          <w:iCs/>
          <w:sz w:val="22"/>
          <w:szCs w:val="22"/>
        </w:rPr>
        <w:t xml:space="preserve">t tam, kde je </w:t>
      </w:r>
      <w:r w:rsidR="00153FE1">
        <w:rPr>
          <w:rFonts w:ascii="Arial" w:hAnsi="Arial" w:cs="Arial"/>
          <w:i/>
          <w:iCs/>
          <w:sz w:val="22"/>
          <w:szCs w:val="22"/>
        </w:rPr>
        <w:t xml:space="preserve">to </w:t>
      </w:r>
      <w:r w:rsidR="00DE3A37" w:rsidRPr="0075132C">
        <w:rPr>
          <w:rFonts w:ascii="Arial" w:hAnsi="Arial" w:cs="Arial"/>
          <w:i/>
          <w:iCs/>
          <w:sz w:val="22"/>
          <w:szCs w:val="22"/>
        </w:rPr>
        <w:t>právě potřeba. Baterie následně řeší elektřinu, kterou není možné využít okamžitě, a přesune ji do pozdějších hodin</w:t>
      </w:r>
      <w:r w:rsidR="0075132C" w:rsidRPr="0075132C">
        <w:rPr>
          <w:rFonts w:ascii="Arial" w:hAnsi="Arial" w:cs="Arial"/>
          <w:i/>
          <w:iCs/>
          <w:sz w:val="22"/>
          <w:szCs w:val="22"/>
        </w:rPr>
        <w:t>,“</w:t>
      </w:r>
      <w:r w:rsidR="0075132C">
        <w:rPr>
          <w:rFonts w:ascii="Arial" w:hAnsi="Arial" w:cs="Arial"/>
          <w:sz w:val="22"/>
          <w:szCs w:val="22"/>
        </w:rPr>
        <w:t xml:space="preserve"> </w:t>
      </w:r>
      <w:r w:rsidR="00501B67">
        <w:rPr>
          <w:rFonts w:ascii="Arial" w:hAnsi="Arial" w:cs="Arial"/>
          <w:sz w:val="22"/>
          <w:szCs w:val="22"/>
        </w:rPr>
        <w:t>vysvětl</w:t>
      </w:r>
      <w:r w:rsidR="0075132C">
        <w:rPr>
          <w:rFonts w:ascii="Arial" w:hAnsi="Arial" w:cs="Arial"/>
          <w:sz w:val="22"/>
          <w:szCs w:val="22"/>
        </w:rPr>
        <w:t xml:space="preserve">uje </w:t>
      </w:r>
      <w:r w:rsidR="0075132C" w:rsidRPr="006D5A70">
        <w:rPr>
          <w:rFonts w:ascii="Arial" w:hAnsi="Arial" w:cs="Arial"/>
          <w:sz w:val="22"/>
          <w:szCs w:val="22"/>
        </w:rPr>
        <w:t xml:space="preserve">Ruben Marada, spoluzakladatel společnosti </w:t>
      </w:r>
      <w:hyperlink r:id="rId12" w:history="1">
        <w:r w:rsidR="0075132C" w:rsidRPr="00117A42">
          <w:rPr>
            <w:rStyle w:val="Hypertextovodkaz"/>
            <w:rFonts w:ascii="Arial" w:hAnsi="Arial" w:cs="Arial"/>
            <w:sz w:val="22"/>
            <w:szCs w:val="22"/>
          </w:rPr>
          <w:t>Electree</w:t>
        </w:r>
      </w:hyperlink>
      <w:r w:rsidR="0075132C" w:rsidRPr="006D5A70">
        <w:rPr>
          <w:rFonts w:ascii="Arial" w:hAnsi="Arial" w:cs="Arial"/>
          <w:sz w:val="22"/>
          <w:szCs w:val="22"/>
        </w:rPr>
        <w:t>.</w:t>
      </w:r>
    </w:p>
    <w:p w14:paraId="460E4BAA" w14:textId="77777777" w:rsidR="00DE3A37" w:rsidRPr="00DE3A37" w:rsidRDefault="00DE3A37" w:rsidP="00DE3A37">
      <w:pPr>
        <w:spacing w:after="0" w:line="320" w:lineRule="atLeast"/>
        <w:jc w:val="both"/>
        <w:rPr>
          <w:rFonts w:ascii="Arial" w:hAnsi="Arial" w:cs="Arial"/>
          <w:sz w:val="22"/>
          <w:szCs w:val="22"/>
        </w:rPr>
      </w:pPr>
    </w:p>
    <w:p w14:paraId="2D798EC7" w14:textId="77777777" w:rsidR="00DE3A37" w:rsidRPr="00DE3A37" w:rsidRDefault="00DE3A37" w:rsidP="00DE3A37">
      <w:pPr>
        <w:spacing w:after="0" w:line="320" w:lineRule="atLeast"/>
        <w:jc w:val="both"/>
        <w:rPr>
          <w:rFonts w:ascii="Arial" w:hAnsi="Arial" w:cs="Arial"/>
          <w:sz w:val="22"/>
          <w:szCs w:val="22"/>
        </w:rPr>
      </w:pPr>
      <w:r w:rsidRPr="00DE3A37">
        <w:rPr>
          <w:rFonts w:ascii="Arial" w:hAnsi="Arial" w:cs="Arial"/>
          <w:sz w:val="22"/>
          <w:szCs w:val="22"/>
        </w:rPr>
        <w:t>Do systému lze zapojit také firemní elektromobilitu. Nabíjení se nemusí spustit ihned po příjezdu vozidla – systém vyhodnotí plánovaný čas odjezdu, zatížení budovy, výrobu fotovoltaiky, stav baterie i aktuální cenu elektřiny a dostupný výkon mezi vozidla automaticky rozdělí. Firma tak nemusí kvůli nekontrolovanému nabíjení zbytečně navyšovat příkon nebo posilovat infrastrukturu.</w:t>
      </w:r>
    </w:p>
    <w:p w14:paraId="0BFBA640" w14:textId="77777777" w:rsidR="00DE3A37" w:rsidRPr="00DE3A37" w:rsidRDefault="00DE3A37" w:rsidP="00DE3A37">
      <w:pPr>
        <w:spacing w:after="0" w:line="320" w:lineRule="atLeast"/>
        <w:jc w:val="both"/>
        <w:rPr>
          <w:rFonts w:ascii="Arial" w:hAnsi="Arial" w:cs="Arial"/>
          <w:sz w:val="22"/>
          <w:szCs w:val="22"/>
        </w:rPr>
      </w:pPr>
    </w:p>
    <w:p w14:paraId="5025A4CA" w14:textId="6A4D4809" w:rsidR="00DE3A37" w:rsidRPr="00DE3A37" w:rsidRDefault="00DE3A37" w:rsidP="00DE3A37">
      <w:pPr>
        <w:spacing w:after="0" w:line="320" w:lineRule="atLeast"/>
        <w:jc w:val="both"/>
        <w:rPr>
          <w:rFonts w:ascii="Arial" w:hAnsi="Arial" w:cs="Arial"/>
          <w:b/>
          <w:bCs/>
          <w:sz w:val="22"/>
          <w:szCs w:val="22"/>
        </w:rPr>
      </w:pPr>
      <w:r w:rsidRPr="00DE3A37">
        <w:rPr>
          <w:rFonts w:ascii="Arial" w:hAnsi="Arial" w:cs="Arial"/>
          <w:b/>
          <w:bCs/>
          <w:sz w:val="22"/>
          <w:szCs w:val="22"/>
        </w:rPr>
        <w:t>Jak přist</w:t>
      </w:r>
      <w:r w:rsidR="0075132C">
        <w:rPr>
          <w:rFonts w:ascii="Arial" w:hAnsi="Arial" w:cs="Arial"/>
          <w:b/>
          <w:bCs/>
          <w:sz w:val="22"/>
          <w:szCs w:val="22"/>
        </w:rPr>
        <w:t>oupit</w:t>
      </w:r>
      <w:r w:rsidRPr="00DE3A37">
        <w:rPr>
          <w:rFonts w:ascii="Arial" w:hAnsi="Arial" w:cs="Arial"/>
          <w:b/>
          <w:bCs/>
          <w:sz w:val="22"/>
          <w:szCs w:val="22"/>
        </w:rPr>
        <w:t xml:space="preserve"> k energetické optimalizaci firemního portfolia</w:t>
      </w:r>
      <w:r w:rsidR="0075132C">
        <w:rPr>
          <w:rFonts w:ascii="Arial" w:hAnsi="Arial" w:cs="Arial"/>
          <w:b/>
          <w:bCs/>
          <w:sz w:val="22"/>
          <w:szCs w:val="22"/>
        </w:rPr>
        <w:t>?</w:t>
      </w:r>
    </w:p>
    <w:p w14:paraId="3EEF5B08" w14:textId="3A133123" w:rsidR="00C9571A" w:rsidRDefault="00C9571A" w:rsidP="00C9571A">
      <w:pPr>
        <w:spacing w:after="0" w:line="320" w:lineRule="atLeast"/>
        <w:jc w:val="both"/>
        <w:rPr>
          <w:rFonts w:ascii="Arial" w:hAnsi="Arial" w:cs="Arial"/>
          <w:sz w:val="22"/>
          <w:szCs w:val="22"/>
        </w:rPr>
      </w:pPr>
      <w:r w:rsidRPr="00F965DA">
        <w:rPr>
          <w:rFonts w:ascii="Arial" w:hAnsi="Arial" w:cs="Arial"/>
          <w:i/>
          <w:iCs/>
          <w:sz w:val="22"/>
          <w:szCs w:val="22"/>
        </w:rPr>
        <w:t>„</w:t>
      </w:r>
      <w:r w:rsidR="00B06FB8">
        <w:rPr>
          <w:rFonts w:ascii="Arial" w:hAnsi="Arial" w:cs="Arial"/>
          <w:i/>
          <w:iCs/>
          <w:sz w:val="22"/>
          <w:szCs w:val="22"/>
        </w:rPr>
        <w:t>Podnik</w:t>
      </w:r>
      <w:r w:rsidRPr="00F965DA">
        <w:rPr>
          <w:rFonts w:ascii="Arial" w:hAnsi="Arial" w:cs="Arial"/>
          <w:i/>
          <w:iCs/>
          <w:sz w:val="22"/>
          <w:szCs w:val="22"/>
        </w:rPr>
        <w:t xml:space="preserve"> může mít na jedné hale přebytek elektřiny, zatímco její další pobočka ve stej</w:t>
      </w:r>
      <w:r w:rsidR="00501B67">
        <w:rPr>
          <w:rFonts w:ascii="Arial" w:hAnsi="Arial" w:cs="Arial"/>
          <w:i/>
          <w:iCs/>
          <w:sz w:val="22"/>
          <w:szCs w:val="22"/>
        </w:rPr>
        <w:t>ný čas</w:t>
      </w:r>
      <w:r w:rsidRPr="00F965DA">
        <w:rPr>
          <w:rFonts w:ascii="Arial" w:hAnsi="Arial" w:cs="Arial"/>
          <w:i/>
          <w:iCs/>
          <w:sz w:val="22"/>
          <w:szCs w:val="22"/>
        </w:rPr>
        <w:t xml:space="preserve"> energii nakupuje. Naším úkolem je tato místa propojit do jednoho energetického </w:t>
      </w:r>
      <w:r w:rsidR="00501B67">
        <w:rPr>
          <w:rFonts w:ascii="Arial" w:hAnsi="Arial" w:cs="Arial"/>
          <w:i/>
          <w:iCs/>
          <w:sz w:val="22"/>
          <w:szCs w:val="22"/>
        </w:rPr>
        <w:t>celku</w:t>
      </w:r>
      <w:r w:rsidRPr="00F965DA">
        <w:rPr>
          <w:rFonts w:ascii="Arial" w:hAnsi="Arial" w:cs="Arial"/>
          <w:i/>
          <w:iCs/>
          <w:sz w:val="22"/>
          <w:szCs w:val="22"/>
        </w:rPr>
        <w:t xml:space="preserve"> a výrobu využít tam, kde má </w:t>
      </w:r>
      <w:r w:rsidR="007D64EA">
        <w:rPr>
          <w:rFonts w:ascii="Arial" w:hAnsi="Arial" w:cs="Arial"/>
          <w:i/>
          <w:iCs/>
          <w:sz w:val="22"/>
          <w:szCs w:val="22"/>
        </w:rPr>
        <w:t xml:space="preserve">aktuálně </w:t>
      </w:r>
      <w:r w:rsidRPr="00F965DA">
        <w:rPr>
          <w:rFonts w:ascii="Arial" w:hAnsi="Arial" w:cs="Arial"/>
          <w:i/>
          <w:iCs/>
          <w:sz w:val="22"/>
          <w:szCs w:val="22"/>
        </w:rPr>
        <w:t>pro firmu nejvyšší hodnotu,"</w:t>
      </w:r>
      <w:r w:rsidRPr="00DE3A37">
        <w:rPr>
          <w:rFonts w:ascii="Arial" w:hAnsi="Arial" w:cs="Arial"/>
          <w:sz w:val="22"/>
          <w:szCs w:val="22"/>
        </w:rPr>
        <w:t xml:space="preserve"> </w:t>
      </w:r>
      <w:r>
        <w:rPr>
          <w:rFonts w:ascii="Arial" w:hAnsi="Arial" w:cs="Arial"/>
          <w:sz w:val="22"/>
          <w:szCs w:val="22"/>
        </w:rPr>
        <w:t xml:space="preserve">popisuje </w:t>
      </w:r>
      <w:r w:rsidRPr="006D5A70">
        <w:rPr>
          <w:rFonts w:ascii="Arial" w:hAnsi="Arial" w:cs="Arial"/>
          <w:sz w:val="22"/>
          <w:szCs w:val="22"/>
        </w:rPr>
        <w:t>Ruben Marada</w:t>
      </w:r>
      <w:r>
        <w:rPr>
          <w:rFonts w:ascii="Arial" w:hAnsi="Arial" w:cs="Arial"/>
          <w:sz w:val="22"/>
          <w:szCs w:val="22"/>
        </w:rPr>
        <w:t>.</w:t>
      </w:r>
    </w:p>
    <w:p w14:paraId="0854B524" w14:textId="77777777" w:rsidR="00C9571A" w:rsidRDefault="00C9571A" w:rsidP="00DE3A37">
      <w:pPr>
        <w:spacing w:after="0" w:line="320" w:lineRule="atLeast"/>
        <w:jc w:val="both"/>
        <w:rPr>
          <w:rFonts w:ascii="Arial" w:hAnsi="Arial" w:cs="Arial"/>
          <w:sz w:val="22"/>
          <w:szCs w:val="22"/>
        </w:rPr>
      </w:pPr>
    </w:p>
    <w:p w14:paraId="4F2FB46C" w14:textId="6848C72F" w:rsidR="00DE3A37" w:rsidRPr="00DE3A37" w:rsidRDefault="00C9571A" w:rsidP="00DE3A37">
      <w:pPr>
        <w:spacing w:after="0" w:line="320" w:lineRule="atLeast"/>
        <w:jc w:val="both"/>
        <w:rPr>
          <w:rFonts w:ascii="Arial" w:hAnsi="Arial" w:cs="Arial"/>
          <w:sz w:val="22"/>
          <w:szCs w:val="22"/>
        </w:rPr>
      </w:pPr>
      <w:r>
        <w:rPr>
          <w:rFonts w:ascii="Arial" w:hAnsi="Arial" w:cs="Arial"/>
          <w:sz w:val="22"/>
          <w:szCs w:val="22"/>
        </w:rPr>
        <w:t xml:space="preserve">Proto </w:t>
      </w:r>
      <w:hyperlink r:id="rId13" w:history="1">
        <w:r w:rsidR="00DE77E2" w:rsidRPr="00D5032E">
          <w:rPr>
            <w:rStyle w:val="Hypertextovodkaz"/>
            <w:rFonts w:ascii="Arial" w:hAnsi="Arial" w:cs="Arial"/>
            <w:sz w:val="22"/>
            <w:szCs w:val="22"/>
          </w:rPr>
          <w:t>Electree</w:t>
        </w:r>
      </w:hyperlink>
      <w:r w:rsidR="00DE3A37" w:rsidRPr="00DE3A37">
        <w:rPr>
          <w:rFonts w:ascii="Arial" w:hAnsi="Arial" w:cs="Arial"/>
          <w:sz w:val="22"/>
          <w:szCs w:val="22"/>
        </w:rPr>
        <w:t xml:space="preserve"> analyzuje čtvrthodinová data ze všech firemních odběrných a výrobních míst</w:t>
      </w:r>
      <w:r w:rsidR="00DE77E2">
        <w:rPr>
          <w:rFonts w:ascii="Arial" w:hAnsi="Arial" w:cs="Arial"/>
          <w:sz w:val="22"/>
          <w:szCs w:val="22"/>
        </w:rPr>
        <w:t xml:space="preserve">. Na </w:t>
      </w:r>
      <w:r w:rsidR="00DE3A37" w:rsidRPr="00DE3A37">
        <w:rPr>
          <w:rFonts w:ascii="Arial" w:hAnsi="Arial" w:cs="Arial"/>
          <w:sz w:val="22"/>
          <w:szCs w:val="22"/>
        </w:rPr>
        <w:t xml:space="preserve">jejich základě připraví společný energetický model a určí, kde se vyplatí postavit fotovoltaiku, kde dává smysl baterie, mezi kterými místy lze elektřinu sdílet, jak řídit nabíjení </w:t>
      </w:r>
      <w:r w:rsidR="00DE77E2">
        <w:rPr>
          <w:rFonts w:ascii="Arial" w:hAnsi="Arial" w:cs="Arial"/>
          <w:sz w:val="22"/>
          <w:szCs w:val="22"/>
        </w:rPr>
        <w:t xml:space="preserve">elektrických </w:t>
      </w:r>
      <w:r w:rsidR="00DE3A37" w:rsidRPr="00DE3A37">
        <w:rPr>
          <w:rFonts w:ascii="Arial" w:hAnsi="Arial" w:cs="Arial"/>
          <w:sz w:val="22"/>
          <w:szCs w:val="22"/>
        </w:rPr>
        <w:t>vozidel a</w:t>
      </w:r>
      <w:r w:rsidR="00E40C49">
        <w:rPr>
          <w:rFonts w:ascii="Arial" w:hAnsi="Arial" w:cs="Arial"/>
          <w:sz w:val="22"/>
          <w:szCs w:val="22"/>
        </w:rPr>
        <w:t> </w:t>
      </w:r>
      <w:r w:rsidR="00DE3A37" w:rsidRPr="00DE3A37">
        <w:rPr>
          <w:rFonts w:ascii="Arial" w:hAnsi="Arial" w:cs="Arial"/>
          <w:sz w:val="22"/>
          <w:szCs w:val="22"/>
        </w:rPr>
        <w:t xml:space="preserve">jak optimalizovat dodávku a nákup elektřiny. Management firmy následně získá jeden </w:t>
      </w:r>
      <w:r w:rsidR="00DE77E2">
        <w:rPr>
          <w:rFonts w:ascii="Arial" w:hAnsi="Arial" w:cs="Arial"/>
          <w:sz w:val="22"/>
          <w:szCs w:val="22"/>
        </w:rPr>
        <w:t xml:space="preserve">ucelený </w:t>
      </w:r>
      <w:r w:rsidR="00DE3A37" w:rsidRPr="00DE3A37">
        <w:rPr>
          <w:rFonts w:ascii="Arial" w:hAnsi="Arial" w:cs="Arial"/>
          <w:sz w:val="22"/>
          <w:szCs w:val="22"/>
        </w:rPr>
        <w:lastRenderedPageBreak/>
        <w:t>přehled nad celým portfoliem namísto desítek izolovaných faktur, aplikací a samostatných technologií.</w:t>
      </w:r>
    </w:p>
    <w:p w14:paraId="23702EE2" w14:textId="77777777" w:rsidR="00DE77E2" w:rsidRDefault="00DE77E2" w:rsidP="00FB71D0">
      <w:pPr>
        <w:spacing w:after="0" w:line="320" w:lineRule="atLeast"/>
        <w:jc w:val="both"/>
        <w:rPr>
          <w:rFonts w:ascii="Arial" w:hAnsi="Arial" w:cs="Arial"/>
          <w:b/>
          <w:bCs/>
          <w:sz w:val="22"/>
          <w:szCs w:val="22"/>
        </w:rPr>
      </w:pPr>
    </w:p>
    <w:p w14:paraId="277D7549" w14:textId="5A9203B9" w:rsidR="00FB71D0" w:rsidRPr="00FB71D0" w:rsidRDefault="00FB71D0" w:rsidP="00FB71D0">
      <w:pPr>
        <w:spacing w:after="0" w:line="320" w:lineRule="atLeast"/>
        <w:jc w:val="both"/>
        <w:rPr>
          <w:rFonts w:ascii="Arial" w:hAnsi="Arial" w:cs="Arial"/>
          <w:sz w:val="22"/>
          <w:szCs w:val="22"/>
        </w:rPr>
      </w:pPr>
      <w:r w:rsidRPr="00DE3A37">
        <w:rPr>
          <w:rFonts w:ascii="Arial" w:hAnsi="Arial" w:cs="Arial"/>
          <w:b/>
          <w:bCs/>
          <w:sz w:val="22"/>
          <w:szCs w:val="22"/>
        </w:rPr>
        <w:t xml:space="preserve">Modelový příklad: sdílená energetika </w:t>
      </w:r>
      <w:r w:rsidR="00A90F74">
        <w:rPr>
          <w:rFonts w:ascii="Arial" w:hAnsi="Arial" w:cs="Arial"/>
          <w:b/>
          <w:bCs/>
          <w:sz w:val="22"/>
          <w:szCs w:val="22"/>
        </w:rPr>
        <w:t>přináší</w:t>
      </w:r>
      <w:r w:rsidR="00911170">
        <w:rPr>
          <w:rFonts w:ascii="Arial" w:hAnsi="Arial" w:cs="Arial"/>
          <w:b/>
          <w:bCs/>
          <w:sz w:val="22"/>
          <w:szCs w:val="22"/>
        </w:rPr>
        <w:t xml:space="preserve"> </w:t>
      </w:r>
      <w:r w:rsidR="00C16FC1" w:rsidRPr="00C16FC1">
        <w:rPr>
          <w:rFonts w:ascii="Arial" w:hAnsi="Arial" w:cs="Arial"/>
          <w:b/>
          <w:bCs/>
          <w:sz w:val="22"/>
          <w:szCs w:val="22"/>
        </w:rPr>
        <w:t xml:space="preserve">úsporu </w:t>
      </w:r>
      <w:r w:rsidR="00C16FC1">
        <w:rPr>
          <w:rFonts w:ascii="Arial" w:hAnsi="Arial" w:cs="Arial"/>
          <w:b/>
          <w:bCs/>
          <w:sz w:val="22"/>
          <w:szCs w:val="22"/>
        </w:rPr>
        <w:t>přes</w:t>
      </w:r>
      <w:r w:rsidR="00C16FC1" w:rsidRPr="00C16FC1">
        <w:rPr>
          <w:rFonts w:ascii="Arial" w:hAnsi="Arial" w:cs="Arial"/>
          <w:b/>
          <w:bCs/>
          <w:sz w:val="22"/>
          <w:szCs w:val="22"/>
        </w:rPr>
        <w:t xml:space="preserve"> milion</w:t>
      </w:r>
      <w:r w:rsidR="00C16FC1">
        <w:rPr>
          <w:rFonts w:ascii="Arial" w:hAnsi="Arial" w:cs="Arial"/>
          <w:b/>
          <w:bCs/>
          <w:sz w:val="22"/>
          <w:szCs w:val="22"/>
        </w:rPr>
        <w:t xml:space="preserve"> korun</w:t>
      </w:r>
      <w:r w:rsidR="00C16FC1" w:rsidRPr="00C16FC1">
        <w:rPr>
          <w:rFonts w:ascii="Arial" w:hAnsi="Arial" w:cs="Arial"/>
          <w:b/>
          <w:bCs/>
          <w:sz w:val="22"/>
          <w:szCs w:val="22"/>
        </w:rPr>
        <w:t xml:space="preserve"> a</w:t>
      </w:r>
      <w:r w:rsidR="00C16FC1">
        <w:rPr>
          <w:rFonts w:ascii="Arial" w:hAnsi="Arial" w:cs="Arial"/>
          <w:b/>
          <w:bCs/>
          <w:sz w:val="22"/>
          <w:szCs w:val="22"/>
        </w:rPr>
        <w:t xml:space="preserve"> téměř</w:t>
      </w:r>
      <w:r w:rsidR="00C16FC1" w:rsidRPr="00C16FC1">
        <w:rPr>
          <w:rFonts w:ascii="Arial" w:hAnsi="Arial" w:cs="Arial"/>
          <w:b/>
          <w:bCs/>
          <w:sz w:val="22"/>
          <w:szCs w:val="22"/>
        </w:rPr>
        <w:t xml:space="preserve"> stoprocentní využití energie</w:t>
      </w:r>
    </w:p>
    <w:p w14:paraId="0B6A0444" w14:textId="05970F1C" w:rsidR="005F6FF0" w:rsidRPr="005F6FF0" w:rsidRDefault="005F6FF0" w:rsidP="005F6FF0">
      <w:pPr>
        <w:spacing w:after="0" w:line="320" w:lineRule="atLeast"/>
        <w:jc w:val="both"/>
        <w:rPr>
          <w:rFonts w:ascii="Arial" w:hAnsi="Arial" w:cs="Arial"/>
          <w:sz w:val="22"/>
          <w:szCs w:val="22"/>
        </w:rPr>
      </w:pPr>
      <w:r w:rsidRPr="005F6FF0">
        <w:rPr>
          <w:rFonts w:ascii="Arial" w:hAnsi="Arial" w:cs="Arial"/>
          <w:sz w:val="22"/>
          <w:szCs w:val="22"/>
        </w:rPr>
        <w:t xml:space="preserve">Jak v praxi vypadá přechod od </w:t>
      </w:r>
      <w:r w:rsidR="00EF47FD">
        <w:rPr>
          <w:rFonts w:ascii="Arial" w:hAnsi="Arial" w:cs="Arial"/>
          <w:sz w:val="22"/>
          <w:szCs w:val="22"/>
        </w:rPr>
        <w:t>izolovaného</w:t>
      </w:r>
      <w:r w:rsidRPr="005F6FF0">
        <w:rPr>
          <w:rFonts w:ascii="Arial" w:hAnsi="Arial" w:cs="Arial"/>
          <w:sz w:val="22"/>
          <w:szCs w:val="22"/>
        </w:rPr>
        <w:t xml:space="preserve"> hospodaření k chytré energetice, ilustruje případ velkého logistického operátora se čtyřmi českými distribučními centry. Hala ve středních Čechách disponuje rozsáhlou střechou s fotovoltaikou o výkonu 500 </w:t>
      </w:r>
      <w:proofErr w:type="spellStart"/>
      <w:r w:rsidRPr="005F6FF0">
        <w:rPr>
          <w:rFonts w:ascii="Arial" w:hAnsi="Arial" w:cs="Arial"/>
          <w:sz w:val="22"/>
          <w:szCs w:val="22"/>
        </w:rPr>
        <w:t>kWp</w:t>
      </w:r>
      <w:proofErr w:type="spellEnd"/>
      <w:r w:rsidRPr="005F6FF0">
        <w:rPr>
          <w:rFonts w:ascii="Arial" w:hAnsi="Arial" w:cs="Arial"/>
          <w:sz w:val="22"/>
          <w:szCs w:val="22"/>
        </w:rPr>
        <w:t xml:space="preserve">, avšak s minimálním víkendovým provozem. Na Moravě stojí chlazený sklad potravin s nepřetržitým vysokým odběrem, ale bez možnosti instalace vlastní </w:t>
      </w:r>
      <w:r w:rsidR="00A90F74">
        <w:rPr>
          <w:rFonts w:ascii="Arial" w:hAnsi="Arial" w:cs="Arial"/>
          <w:sz w:val="22"/>
          <w:szCs w:val="22"/>
        </w:rPr>
        <w:t>FVE</w:t>
      </w:r>
      <w:r w:rsidRPr="005F6FF0">
        <w:rPr>
          <w:rFonts w:ascii="Arial" w:hAnsi="Arial" w:cs="Arial"/>
          <w:sz w:val="22"/>
          <w:szCs w:val="22"/>
        </w:rPr>
        <w:t xml:space="preserve">. V západních Čechách je provoz vybaven velkokapacitním bateriovým úložištěm o výkonu </w:t>
      </w:r>
      <w:r w:rsidR="00A90F74" w:rsidRPr="002504EB">
        <w:rPr>
          <w:rFonts w:ascii="Arial" w:hAnsi="Arial" w:cs="Arial"/>
          <w:sz w:val="22"/>
          <w:szCs w:val="22"/>
        </w:rPr>
        <w:t>300 kW / 600 kWh</w:t>
      </w:r>
      <w:r w:rsidR="00A90F74" w:rsidRPr="00A90F74">
        <w:rPr>
          <w:rFonts w:ascii="Arial" w:hAnsi="Arial" w:cs="Arial"/>
          <w:sz w:val="22"/>
          <w:szCs w:val="22"/>
        </w:rPr>
        <w:t xml:space="preserve"> </w:t>
      </w:r>
      <w:r w:rsidRPr="005F6FF0">
        <w:rPr>
          <w:rFonts w:ascii="Arial" w:hAnsi="Arial" w:cs="Arial"/>
          <w:sz w:val="22"/>
          <w:szCs w:val="22"/>
        </w:rPr>
        <w:t xml:space="preserve">a </w:t>
      </w:r>
      <w:r w:rsidRPr="00655F34">
        <w:rPr>
          <w:rFonts w:ascii="Arial" w:hAnsi="Arial" w:cs="Arial"/>
          <w:sz w:val="22"/>
          <w:szCs w:val="22"/>
        </w:rPr>
        <w:t>flotilou elektr</w:t>
      </w:r>
      <w:r w:rsidR="00655F34" w:rsidRPr="000769FD">
        <w:rPr>
          <w:rFonts w:ascii="Arial" w:hAnsi="Arial" w:cs="Arial"/>
          <w:sz w:val="22"/>
          <w:szCs w:val="22"/>
        </w:rPr>
        <w:t>omobilů</w:t>
      </w:r>
      <w:r w:rsidRPr="00655F34">
        <w:rPr>
          <w:rFonts w:ascii="Arial" w:hAnsi="Arial" w:cs="Arial"/>
          <w:sz w:val="22"/>
          <w:szCs w:val="22"/>
        </w:rPr>
        <w:t xml:space="preserve">, </w:t>
      </w:r>
      <w:r w:rsidRPr="005F6FF0">
        <w:rPr>
          <w:rFonts w:ascii="Arial" w:hAnsi="Arial" w:cs="Arial"/>
          <w:sz w:val="22"/>
          <w:szCs w:val="22"/>
        </w:rPr>
        <w:t xml:space="preserve">zatímco severočeský areál využívá </w:t>
      </w:r>
      <w:r w:rsidR="00A90F74" w:rsidRPr="00A90F74">
        <w:rPr>
          <w:rFonts w:ascii="Arial" w:hAnsi="Arial" w:cs="Arial"/>
          <w:sz w:val="22"/>
          <w:szCs w:val="22"/>
        </w:rPr>
        <w:t>moderní systém měření a regulace (</w:t>
      </w:r>
      <w:proofErr w:type="spellStart"/>
      <w:r w:rsidR="00A90F74" w:rsidRPr="00A90F74">
        <w:rPr>
          <w:rFonts w:ascii="Arial" w:hAnsi="Arial" w:cs="Arial"/>
          <w:sz w:val="22"/>
          <w:szCs w:val="22"/>
        </w:rPr>
        <w:t>MaR</w:t>
      </w:r>
      <w:proofErr w:type="spellEnd"/>
      <w:r w:rsidR="00A90F74" w:rsidRPr="00A90F74">
        <w:rPr>
          <w:rFonts w:ascii="Arial" w:hAnsi="Arial" w:cs="Arial"/>
          <w:sz w:val="22"/>
          <w:szCs w:val="22"/>
        </w:rPr>
        <w:t>) pro vytápění a chlazení velkých prostor.</w:t>
      </w:r>
    </w:p>
    <w:p w14:paraId="7D325C39" w14:textId="77777777" w:rsidR="005F6FF0" w:rsidRPr="005F6FF0" w:rsidRDefault="005F6FF0" w:rsidP="005F6FF0">
      <w:pPr>
        <w:spacing w:after="0" w:line="320" w:lineRule="atLeast"/>
        <w:jc w:val="both"/>
        <w:rPr>
          <w:rFonts w:ascii="Arial" w:hAnsi="Arial" w:cs="Arial"/>
          <w:sz w:val="22"/>
          <w:szCs w:val="22"/>
        </w:rPr>
      </w:pPr>
    </w:p>
    <w:p w14:paraId="27A879D2" w14:textId="270EC7DC" w:rsidR="00EF47FD" w:rsidRDefault="005F6FF0" w:rsidP="005F6FF0">
      <w:pPr>
        <w:spacing w:after="0" w:line="320" w:lineRule="atLeast"/>
        <w:jc w:val="both"/>
        <w:rPr>
          <w:rFonts w:ascii="Arial" w:hAnsi="Arial" w:cs="Arial"/>
          <w:sz w:val="22"/>
          <w:szCs w:val="22"/>
        </w:rPr>
      </w:pPr>
      <w:r w:rsidRPr="005F6FF0">
        <w:rPr>
          <w:rFonts w:ascii="Arial" w:hAnsi="Arial" w:cs="Arial"/>
          <w:sz w:val="22"/>
          <w:szCs w:val="22"/>
        </w:rPr>
        <w:t>Dříve tyto pobočky fungovaly nezávisle</w:t>
      </w:r>
      <w:r w:rsidR="00EA0854">
        <w:rPr>
          <w:rFonts w:ascii="Arial" w:hAnsi="Arial" w:cs="Arial"/>
          <w:sz w:val="22"/>
          <w:szCs w:val="22"/>
        </w:rPr>
        <w:t xml:space="preserve"> na sobě</w:t>
      </w:r>
      <w:r w:rsidRPr="005F6FF0">
        <w:rPr>
          <w:rFonts w:ascii="Arial" w:hAnsi="Arial" w:cs="Arial"/>
          <w:sz w:val="22"/>
          <w:szCs w:val="22"/>
        </w:rPr>
        <w:t xml:space="preserve"> a vytvářely energetický paradox: o víkendech firma prodávala přebytky z haly ve středních Čechách do sítě za nepříznivé, často až záporné spotové ceny, </w:t>
      </w:r>
      <w:r w:rsidR="004934FB">
        <w:rPr>
          <w:rFonts w:ascii="Arial" w:hAnsi="Arial" w:cs="Arial"/>
          <w:sz w:val="22"/>
          <w:szCs w:val="22"/>
        </w:rPr>
        <w:t>přičemž</w:t>
      </w:r>
      <w:r w:rsidRPr="005F6FF0">
        <w:rPr>
          <w:rFonts w:ascii="Arial" w:hAnsi="Arial" w:cs="Arial"/>
          <w:sz w:val="22"/>
          <w:szCs w:val="22"/>
        </w:rPr>
        <w:t xml:space="preserve"> moravský chladírenský sklad ve stejný okamžik draze nakupoval elektřinu ze sítě.</w:t>
      </w:r>
    </w:p>
    <w:p w14:paraId="5BE628EA" w14:textId="77777777" w:rsidR="00EF47FD" w:rsidRDefault="00EF47FD" w:rsidP="005F6FF0">
      <w:pPr>
        <w:spacing w:after="0" w:line="320" w:lineRule="atLeast"/>
        <w:jc w:val="both"/>
        <w:rPr>
          <w:rFonts w:ascii="Arial" w:hAnsi="Arial" w:cs="Arial"/>
          <w:sz w:val="22"/>
          <w:szCs w:val="22"/>
        </w:rPr>
      </w:pPr>
    </w:p>
    <w:p w14:paraId="71A4D263" w14:textId="6584624F" w:rsidR="005F0EE0" w:rsidRDefault="00EF47FD" w:rsidP="005F6FF0">
      <w:pPr>
        <w:spacing w:after="0" w:line="320" w:lineRule="atLeast"/>
        <w:jc w:val="both"/>
        <w:rPr>
          <w:rFonts w:ascii="Arial" w:hAnsi="Arial" w:cs="Arial"/>
          <w:sz w:val="22"/>
          <w:szCs w:val="22"/>
        </w:rPr>
      </w:pPr>
      <w:r w:rsidRPr="00EF47FD">
        <w:rPr>
          <w:rFonts w:ascii="Arial" w:hAnsi="Arial" w:cs="Arial"/>
          <w:sz w:val="22"/>
          <w:szCs w:val="22"/>
        </w:rPr>
        <w:t xml:space="preserve">Po instalaci řídicích </w:t>
      </w:r>
      <w:r w:rsidRPr="00307209">
        <w:rPr>
          <w:rFonts w:ascii="Arial" w:hAnsi="Arial" w:cs="Arial"/>
          <w:sz w:val="22"/>
          <w:szCs w:val="22"/>
        </w:rPr>
        <w:t xml:space="preserve">PLC automatů a integraci do platformy </w:t>
      </w:r>
      <w:hyperlink r:id="rId14" w:history="1">
        <w:r w:rsidRPr="008D1E2C">
          <w:rPr>
            <w:rStyle w:val="Hypertextovodkaz"/>
            <w:rFonts w:ascii="Arial" w:hAnsi="Arial" w:cs="Arial"/>
            <w:sz w:val="22"/>
            <w:szCs w:val="22"/>
          </w:rPr>
          <w:t>Electree Pulse</w:t>
        </w:r>
      </w:hyperlink>
      <w:r w:rsidRPr="00EF47FD">
        <w:rPr>
          <w:rFonts w:ascii="Arial" w:hAnsi="Arial" w:cs="Arial"/>
          <w:sz w:val="22"/>
          <w:szCs w:val="22"/>
        </w:rPr>
        <w:t xml:space="preserve"> </w:t>
      </w:r>
      <w:r w:rsidR="005F6FF0" w:rsidRPr="005F6FF0">
        <w:rPr>
          <w:rFonts w:ascii="Arial" w:hAnsi="Arial" w:cs="Arial"/>
          <w:sz w:val="22"/>
          <w:szCs w:val="22"/>
        </w:rPr>
        <w:t xml:space="preserve">se všechny čtyři provozy propojily do jednoho </w:t>
      </w:r>
      <w:r w:rsidR="00405931">
        <w:rPr>
          <w:rFonts w:ascii="Arial" w:hAnsi="Arial" w:cs="Arial"/>
          <w:sz w:val="22"/>
          <w:szCs w:val="22"/>
        </w:rPr>
        <w:t>sdíleného bloku</w:t>
      </w:r>
      <w:r w:rsidR="005F6FF0" w:rsidRPr="005F6FF0">
        <w:rPr>
          <w:rFonts w:ascii="Arial" w:hAnsi="Arial" w:cs="Arial"/>
          <w:sz w:val="22"/>
          <w:szCs w:val="22"/>
        </w:rPr>
        <w:t xml:space="preserve">. Systém nyní </w:t>
      </w:r>
      <w:r w:rsidR="005F0EE0" w:rsidRPr="005F6FF0">
        <w:rPr>
          <w:rFonts w:ascii="Arial" w:hAnsi="Arial" w:cs="Arial"/>
          <w:sz w:val="22"/>
          <w:szCs w:val="22"/>
        </w:rPr>
        <w:t xml:space="preserve">v reálném čase </w:t>
      </w:r>
      <w:r w:rsidR="005F0EE0">
        <w:rPr>
          <w:rFonts w:ascii="Arial" w:hAnsi="Arial" w:cs="Arial"/>
          <w:sz w:val="22"/>
          <w:szCs w:val="22"/>
        </w:rPr>
        <w:t xml:space="preserve">při dosažení maxima energie namísto prodeje přesměruje </w:t>
      </w:r>
      <w:r w:rsidR="005F6FF0" w:rsidRPr="005F6FF0">
        <w:rPr>
          <w:rFonts w:ascii="Arial" w:hAnsi="Arial" w:cs="Arial"/>
          <w:sz w:val="22"/>
          <w:szCs w:val="22"/>
        </w:rPr>
        <w:t>přebytky z jedné haly do baterií v západních Čechách pro noční nabíjení vozidel</w:t>
      </w:r>
      <w:r w:rsidR="005F0EE0">
        <w:rPr>
          <w:rFonts w:ascii="Arial" w:hAnsi="Arial" w:cs="Arial"/>
          <w:sz w:val="22"/>
          <w:szCs w:val="22"/>
        </w:rPr>
        <w:t xml:space="preserve">. </w:t>
      </w:r>
      <w:r w:rsidR="005F0EE0" w:rsidRPr="005F0EE0">
        <w:rPr>
          <w:rFonts w:ascii="Arial" w:hAnsi="Arial" w:cs="Arial"/>
          <w:sz w:val="22"/>
          <w:szCs w:val="22"/>
        </w:rPr>
        <w:t xml:space="preserve">Zároveň dá pokyn </w:t>
      </w:r>
      <w:proofErr w:type="spellStart"/>
      <w:r w:rsidR="005F0EE0" w:rsidRPr="005F0EE0">
        <w:rPr>
          <w:rFonts w:ascii="Arial" w:hAnsi="Arial" w:cs="Arial"/>
          <w:sz w:val="22"/>
          <w:szCs w:val="22"/>
        </w:rPr>
        <w:t>MaR</w:t>
      </w:r>
      <w:proofErr w:type="spellEnd"/>
      <w:r w:rsidR="005F0EE0" w:rsidRPr="005F0EE0">
        <w:rPr>
          <w:rFonts w:ascii="Arial" w:hAnsi="Arial" w:cs="Arial"/>
          <w:sz w:val="22"/>
          <w:szCs w:val="22"/>
        </w:rPr>
        <w:t xml:space="preserve"> systémům</w:t>
      </w:r>
      <w:r w:rsidR="00D77704">
        <w:rPr>
          <w:rFonts w:ascii="Arial" w:hAnsi="Arial" w:cs="Arial"/>
          <w:sz w:val="22"/>
          <w:szCs w:val="22"/>
        </w:rPr>
        <w:t xml:space="preserve">, aby </w:t>
      </w:r>
      <w:r w:rsidR="005F0EE0" w:rsidRPr="005F0EE0">
        <w:rPr>
          <w:rFonts w:ascii="Arial" w:hAnsi="Arial" w:cs="Arial"/>
          <w:sz w:val="22"/>
          <w:szCs w:val="22"/>
        </w:rPr>
        <w:t>budovy zač</w:t>
      </w:r>
      <w:r w:rsidR="00D77704">
        <w:rPr>
          <w:rFonts w:ascii="Arial" w:hAnsi="Arial" w:cs="Arial"/>
          <w:sz w:val="22"/>
          <w:szCs w:val="22"/>
        </w:rPr>
        <w:t>aly</w:t>
      </w:r>
      <w:r w:rsidR="005F0EE0" w:rsidRPr="005F0EE0">
        <w:rPr>
          <w:rFonts w:ascii="Arial" w:hAnsi="Arial" w:cs="Arial"/>
          <w:sz w:val="22"/>
          <w:szCs w:val="22"/>
        </w:rPr>
        <w:t xml:space="preserve"> pomocí vlastní</w:t>
      </w:r>
      <w:r w:rsidR="00D77704">
        <w:rPr>
          <w:rFonts w:ascii="Arial" w:hAnsi="Arial" w:cs="Arial"/>
          <w:sz w:val="22"/>
          <w:szCs w:val="22"/>
        </w:rPr>
        <w:t xml:space="preserve"> levné</w:t>
      </w:r>
      <w:r w:rsidR="005F0EE0" w:rsidRPr="005F0EE0">
        <w:rPr>
          <w:rFonts w:ascii="Arial" w:hAnsi="Arial" w:cs="Arial"/>
          <w:sz w:val="22"/>
          <w:szCs w:val="22"/>
        </w:rPr>
        <w:t xml:space="preserve"> elektřiny intenzivněji chladit nebo </w:t>
      </w:r>
      <w:r w:rsidR="00D77704">
        <w:rPr>
          <w:rFonts w:ascii="Arial" w:hAnsi="Arial" w:cs="Arial"/>
          <w:sz w:val="22"/>
          <w:szCs w:val="22"/>
        </w:rPr>
        <w:t>„</w:t>
      </w:r>
      <w:r w:rsidR="005F0EE0" w:rsidRPr="005F0EE0">
        <w:rPr>
          <w:rFonts w:ascii="Arial" w:hAnsi="Arial" w:cs="Arial"/>
          <w:sz w:val="22"/>
          <w:szCs w:val="22"/>
        </w:rPr>
        <w:t>před</w:t>
      </w:r>
      <w:r w:rsidR="00D77704">
        <w:rPr>
          <w:rFonts w:ascii="Arial" w:hAnsi="Arial" w:cs="Arial"/>
          <w:sz w:val="22"/>
          <w:szCs w:val="22"/>
        </w:rPr>
        <w:t>t</w:t>
      </w:r>
      <w:r w:rsidR="005F0EE0" w:rsidRPr="005F0EE0">
        <w:rPr>
          <w:rFonts w:ascii="Arial" w:hAnsi="Arial" w:cs="Arial"/>
          <w:sz w:val="22"/>
          <w:szCs w:val="22"/>
        </w:rPr>
        <w:t>ápět</w:t>
      </w:r>
      <w:r w:rsidR="00D77704">
        <w:rPr>
          <w:rFonts w:ascii="Arial" w:hAnsi="Arial" w:cs="Arial"/>
          <w:sz w:val="22"/>
          <w:szCs w:val="22"/>
        </w:rPr>
        <w:t>“</w:t>
      </w:r>
      <w:r w:rsidR="005F0EE0" w:rsidRPr="005F0EE0">
        <w:rPr>
          <w:rFonts w:ascii="Arial" w:hAnsi="Arial" w:cs="Arial"/>
          <w:sz w:val="22"/>
          <w:szCs w:val="22"/>
        </w:rPr>
        <w:t xml:space="preserve"> své prostory do zásoby </w:t>
      </w:r>
      <w:r w:rsidR="00D77704">
        <w:rPr>
          <w:rFonts w:ascii="Arial" w:hAnsi="Arial" w:cs="Arial"/>
          <w:sz w:val="22"/>
          <w:szCs w:val="22"/>
        </w:rPr>
        <w:t xml:space="preserve">díky </w:t>
      </w:r>
      <w:r w:rsidR="005F0EE0" w:rsidRPr="005F0EE0">
        <w:rPr>
          <w:rFonts w:ascii="Arial" w:hAnsi="Arial" w:cs="Arial"/>
          <w:sz w:val="22"/>
          <w:szCs w:val="22"/>
        </w:rPr>
        <w:t>využití stavební konstrukce jako termální baterie</w:t>
      </w:r>
      <w:r w:rsidR="00D77704">
        <w:rPr>
          <w:rFonts w:ascii="Arial" w:hAnsi="Arial" w:cs="Arial"/>
          <w:sz w:val="22"/>
          <w:szCs w:val="22"/>
        </w:rPr>
        <w:t>.</w:t>
      </w:r>
    </w:p>
    <w:p w14:paraId="40A21516" w14:textId="77777777" w:rsidR="005F6FF0" w:rsidRPr="005F6FF0" w:rsidRDefault="005F6FF0" w:rsidP="005F6FF0">
      <w:pPr>
        <w:spacing w:after="0" w:line="320" w:lineRule="atLeast"/>
        <w:jc w:val="both"/>
        <w:rPr>
          <w:rFonts w:ascii="Arial" w:hAnsi="Arial" w:cs="Arial"/>
          <w:sz w:val="22"/>
          <w:szCs w:val="22"/>
        </w:rPr>
      </w:pPr>
    </w:p>
    <w:p w14:paraId="271D64B2" w14:textId="59111203" w:rsidR="000769FD" w:rsidRDefault="000769FD" w:rsidP="00DE3A37">
      <w:pPr>
        <w:spacing w:after="0" w:line="320" w:lineRule="atLeast"/>
        <w:jc w:val="both"/>
        <w:rPr>
          <w:rFonts w:ascii="Arial" w:hAnsi="Arial" w:cs="Arial"/>
          <w:i/>
          <w:iCs/>
          <w:sz w:val="22"/>
          <w:szCs w:val="22"/>
        </w:rPr>
      </w:pPr>
      <w:r>
        <w:rPr>
          <w:rFonts w:ascii="Arial" w:hAnsi="Arial" w:cs="Arial"/>
          <w:i/>
          <w:iCs/>
          <w:noProof/>
          <w:sz w:val="22"/>
          <w:szCs w:val="22"/>
          <w14:ligatures w14:val="standardContextual"/>
        </w:rPr>
        <w:drawing>
          <wp:anchor distT="0" distB="0" distL="114300" distR="114300" simplePos="0" relativeHeight="251658240" behindDoc="1" locked="0" layoutInCell="1" allowOverlap="1" wp14:anchorId="35A04EF7" wp14:editId="67EF5EDE">
            <wp:simplePos x="0" y="0"/>
            <wp:positionH relativeFrom="margin">
              <wp:align>left</wp:align>
            </wp:positionH>
            <wp:positionV relativeFrom="paragraph">
              <wp:posOffset>52070</wp:posOffset>
            </wp:positionV>
            <wp:extent cx="2520000" cy="1406344"/>
            <wp:effectExtent l="0" t="0" r="0" b="3810"/>
            <wp:wrapTight wrapText="bothSides">
              <wp:wrapPolygon edited="0">
                <wp:start x="0" y="0"/>
                <wp:lineTo x="0" y="21366"/>
                <wp:lineTo x="21393" y="21366"/>
                <wp:lineTo x="21393" y="0"/>
                <wp:lineTo x="0" y="0"/>
              </wp:wrapPolygon>
            </wp:wrapTight>
            <wp:docPr id="16748200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2002" name="Obrázek 167482002"/>
                    <pic:cNvPicPr/>
                  </pic:nvPicPr>
                  <pic:blipFill>
                    <a:blip r:embed="rId15" cstate="print">
                      <a:extLst>
                        <a:ext uri="{28A0092B-C50C-407E-A947-70E740481C1C}">
                          <a14:useLocalDpi xmlns:a14="http://schemas.microsoft.com/office/drawing/2010/main"/>
                        </a:ext>
                      </a:extLst>
                    </a:blip>
                    <a:stretch>
                      <a:fillRect/>
                    </a:stretch>
                  </pic:blipFill>
                  <pic:spPr>
                    <a:xfrm>
                      <a:off x="0" y="0"/>
                      <a:ext cx="2520000" cy="1406344"/>
                    </a:xfrm>
                    <a:prstGeom prst="rect">
                      <a:avLst/>
                    </a:prstGeom>
                  </pic:spPr>
                </pic:pic>
              </a:graphicData>
            </a:graphic>
            <wp14:sizeRelH relativeFrom="page">
              <wp14:pctWidth>0</wp14:pctWidth>
            </wp14:sizeRelH>
            <wp14:sizeRelV relativeFrom="page">
              <wp14:pctHeight>0</wp14:pctHeight>
            </wp14:sizeRelV>
          </wp:anchor>
        </w:drawing>
      </w:r>
      <w:r w:rsidR="005F6FF0" w:rsidRPr="000769FD">
        <w:rPr>
          <w:rFonts w:ascii="Arial" w:hAnsi="Arial" w:cs="Arial"/>
          <w:i/>
          <w:iCs/>
          <w:sz w:val="22"/>
          <w:szCs w:val="22"/>
        </w:rPr>
        <w:t>„Tento logistický operátor je názorným příkladem toho, jak se z nákladové položky stává strategické aktivum. Když jsme haly propojili, přestal</w:t>
      </w:r>
      <w:r w:rsidR="00902A96">
        <w:rPr>
          <w:rFonts w:ascii="Arial" w:hAnsi="Arial" w:cs="Arial"/>
          <w:i/>
          <w:iCs/>
          <w:sz w:val="22"/>
          <w:szCs w:val="22"/>
        </w:rPr>
        <w:t>a se</w:t>
      </w:r>
      <w:r w:rsidR="005F6FF0" w:rsidRPr="000769FD">
        <w:rPr>
          <w:rFonts w:ascii="Arial" w:hAnsi="Arial" w:cs="Arial"/>
          <w:i/>
          <w:iCs/>
          <w:sz w:val="22"/>
          <w:szCs w:val="22"/>
        </w:rPr>
        <w:t xml:space="preserve"> energi</w:t>
      </w:r>
      <w:r w:rsidR="00902A96">
        <w:rPr>
          <w:rFonts w:ascii="Arial" w:hAnsi="Arial" w:cs="Arial"/>
          <w:i/>
          <w:iCs/>
          <w:sz w:val="22"/>
          <w:szCs w:val="22"/>
        </w:rPr>
        <w:t>e</w:t>
      </w:r>
      <w:r w:rsidR="005F6FF0" w:rsidRPr="000769FD">
        <w:rPr>
          <w:rFonts w:ascii="Arial" w:hAnsi="Arial" w:cs="Arial"/>
          <w:i/>
          <w:iCs/>
          <w:sz w:val="22"/>
          <w:szCs w:val="22"/>
        </w:rPr>
        <w:t xml:space="preserve"> bezúčelně posílat do sítě a</w:t>
      </w:r>
      <w:r w:rsidR="00B0155C">
        <w:rPr>
          <w:rFonts w:ascii="Arial" w:hAnsi="Arial" w:cs="Arial"/>
          <w:i/>
          <w:iCs/>
          <w:sz w:val="22"/>
          <w:szCs w:val="22"/>
        </w:rPr>
        <w:t> </w:t>
      </w:r>
      <w:r w:rsidR="005F6FF0" w:rsidRPr="000769FD">
        <w:rPr>
          <w:rFonts w:ascii="Arial" w:hAnsi="Arial" w:cs="Arial"/>
          <w:i/>
          <w:iCs/>
          <w:sz w:val="22"/>
          <w:szCs w:val="22"/>
        </w:rPr>
        <w:t>začal</w:t>
      </w:r>
      <w:r w:rsidR="00902A96">
        <w:rPr>
          <w:rFonts w:ascii="Arial" w:hAnsi="Arial" w:cs="Arial"/>
          <w:i/>
          <w:iCs/>
          <w:sz w:val="22"/>
          <w:szCs w:val="22"/>
        </w:rPr>
        <w:t>a</w:t>
      </w:r>
      <w:r w:rsidR="005F6FF0" w:rsidRPr="000769FD">
        <w:rPr>
          <w:rFonts w:ascii="Arial" w:hAnsi="Arial" w:cs="Arial"/>
          <w:i/>
          <w:iCs/>
          <w:sz w:val="22"/>
          <w:szCs w:val="22"/>
        </w:rPr>
        <w:t xml:space="preserve"> se využívat tam, kde má pro firmu nejvyšší hodnotu – ať už pro provoz, logistickou flotilu nebo jako bonus pro zaměstnance. </w:t>
      </w:r>
      <w:r w:rsidR="00124760" w:rsidRPr="00124760">
        <w:rPr>
          <w:rFonts w:ascii="Arial" w:hAnsi="Arial" w:cs="Arial"/>
          <w:i/>
          <w:iCs/>
          <w:sz w:val="22"/>
          <w:szCs w:val="22"/>
        </w:rPr>
        <w:t>I po této masivní vnitřní optimalizaci</w:t>
      </w:r>
      <w:r w:rsidR="00587A5C">
        <w:rPr>
          <w:rFonts w:ascii="Arial" w:hAnsi="Arial" w:cs="Arial"/>
          <w:i/>
          <w:iCs/>
          <w:sz w:val="22"/>
          <w:szCs w:val="22"/>
        </w:rPr>
        <w:t xml:space="preserve"> totiž</w:t>
      </w:r>
      <w:r w:rsidR="00124760" w:rsidRPr="00124760">
        <w:rPr>
          <w:rFonts w:ascii="Arial" w:hAnsi="Arial" w:cs="Arial"/>
          <w:i/>
          <w:iCs/>
          <w:sz w:val="22"/>
          <w:szCs w:val="22"/>
        </w:rPr>
        <w:t xml:space="preserve"> zůstávají podniku v</w:t>
      </w:r>
      <w:r w:rsidR="00121ACF">
        <w:rPr>
          <w:rFonts w:ascii="Arial" w:hAnsi="Arial" w:cs="Arial"/>
          <w:i/>
          <w:iCs/>
          <w:sz w:val="22"/>
          <w:szCs w:val="22"/>
        </w:rPr>
        <w:t> </w:t>
      </w:r>
      <w:r w:rsidR="00124760" w:rsidRPr="00124760">
        <w:rPr>
          <w:rFonts w:ascii="Arial" w:hAnsi="Arial" w:cs="Arial"/>
          <w:i/>
          <w:iCs/>
          <w:sz w:val="22"/>
          <w:szCs w:val="22"/>
        </w:rPr>
        <w:t xml:space="preserve">letních měsících menší přetoky. </w:t>
      </w:r>
      <w:r w:rsidR="006662A3">
        <w:rPr>
          <w:rFonts w:ascii="Arial" w:hAnsi="Arial" w:cs="Arial"/>
          <w:i/>
          <w:iCs/>
          <w:sz w:val="22"/>
          <w:szCs w:val="22"/>
        </w:rPr>
        <w:t xml:space="preserve">Proto se je firma rozhodla </w:t>
      </w:r>
      <w:r w:rsidR="006662A3" w:rsidRPr="00124760">
        <w:rPr>
          <w:rFonts w:ascii="Arial" w:hAnsi="Arial" w:cs="Arial"/>
          <w:i/>
          <w:iCs/>
          <w:sz w:val="22"/>
          <w:szCs w:val="22"/>
        </w:rPr>
        <w:t>proměnit v exkluzivní firemní benefit</w:t>
      </w:r>
      <w:r w:rsidR="006662A3">
        <w:rPr>
          <w:rFonts w:ascii="Arial" w:hAnsi="Arial" w:cs="Arial"/>
          <w:i/>
          <w:iCs/>
          <w:sz w:val="22"/>
          <w:szCs w:val="22"/>
        </w:rPr>
        <w:t xml:space="preserve"> pro své kmenové </w:t>
      </w:r>
      <w:r w:rsidR="008142F5">
        <w:rPr>
          <w:rFonts w:ascii="Arial" w:hAnsi="Arial" w:cs="Arial"/>
          <w:i/>
          <w:iCs/>
          <w:sz w:val="22"/>
          <w:szCs w:val="22"/>
        </w:rPr>
        <w:t>pracovníky</w:t>
      </w:r>
      <w:r w:rsidR="006662A3">
        <w:rPr>
          <w:rFonts w:ascii="Arial" w:hAnsi="Arial" w:cs="Arial"/>
          <w:i/>
          <w:iCs/>
          <w:sz w:val="22"/>
          <w:szCs w:val="22"/>
        </w:rPr>
        <w:t>.</w:t>
      </w:r>
      <w:r w:rsidR="00CE5726">
        <w:rPr>
          <w:rFonts w:ascii="Arial" w:hAnsi="Arial" w:cs="Arial"/>
          <w:i/>
          <w:iCs/>
          <w:sz w:val="22"/>
          <w:szCs w:val="22"/>
        </w:rPr>
        <w:t xml:space="preserve"> Ti </w:t>
      </w:r>
      <w:r w:rsidR="00124760" w:rsidRPr="00124760">
        <w:rPr>
          <w:rFonts w:ascii="Arial" w:hAnsi="Arial" w:cs="Arial"/>
          <w:i/>
          <w:iCs/>
          <w:sz w:val="22"/>
          <w:szCs w:val="22"/>
        </w:rPr>
        <w:t>přešli ve svých domácnostech na chytré elektroměry a zbylá levná elektřina z firemních střech nyní putuje formou sdílení přímo do jejich domovů</w:t>
      </w:r>
      <w:r w:rsidR="00587A5C">
        <w:rPr>
          <w:rFonts w:ascii="Arial" w:hAnsi="Arial" w:cs="Arial"/>
          <w:i/>
          <w:iCs/>
          <w:sz w:val="22"/>
          <w:szCs w:val="22"/>
        </w:rPr>
        <w:t xml:space="preserve">,“ </w:t>
      </w:r>
      <w:r w:rsidR="00587A5C" w:rsidRPr="005F6FF0">
        <w:rPr>
          <w:rFonts w:ascii="Arial" w:hAnsi="Arial" w:cs="Arial"/>
          <w:sz w:val="22"/>
          <w:szCs w:val="22"/>
        </w:rPr>
        <w:t>vysvětluje Ruben Marada</w:t>
      </w:r>
      <w:r w:rsidR="00587A5C">
        <w:rPr>
          <w:rFonts w:ascii="Arial" w:hAnsi="Arial" w:cs="Arial"/>
          <w:sz w:val="22"/>
          <w:szCs w:val="22"/>
        </w:rPr>
        <w:t xml:space="preserve"> a dodává: „</w:t>
      </w:r>
      <w:r w:rsidR="005F6FF0" w:rsidRPr="000769FD">
        <w:rPr>
          <w:rFonts w:ascii="Arial" w:hAnsi="Arial" w:cs="Arial"/>
          <w:i/>
          <w:iCs/>
          <w:sz w:val="22"/>
          <w:szCs w:val="22"/>
        </w:rPr>
        <w:t xml:space="preserve">Výsledek je jasný: </w:t>
      </w:r>
      <w:r w:rsidR="00587A5C" w:rsidRPr="00587A5C">
        <w:rPr>
          <w:rFonts w:ascii="Arial" w:hAnsi="Arial" w:cs="Arial"/>
          <w:i/>
          <w:iCs/>
          <w:sz w:val="22"/>
          <w:szCs w:val="22"/>
        </w:rPr>
        <w:t xml:space="preserve">míra využití vlastní vyrobené energie v rámci celé firmy (včetně domácností zaměstnanců) </w:t>
      </w:r>
      <w:r w:rsidR="005F6FF0" w:rsidRPr="000769FD">
        <w:rPr>
          <w:rFonts w:ascii="Arial" w:hAnsi="Arial" w:cs="Arial"/>
          <w:i/>
          <w:iCs/>
          <w:sz w:val="22"/>
          <w:szCs w:val="22"/>
        </w:rPr>
        <w:t>stoupla ze 42 % na téměř 100 %, což podniku přináší úsporu 1,4 milionu korun ročně</w:t>
      </w:r>
      <w:r w:rsidR="00587A5C">
        <w:rPr>
          <w:rFonts w:ascii="Arial" w:hAnsi="Arial" w:cs="Arial"/>
          <w:i/>
          <w:iCs/>
          <w:sz w:val="22"/>
          <w:szCs w:val="22"/>
        </w:rPr>
        <w:t>,</w:t>
      </w:r>
      <w:r w:rsidR="005F6FF0" w:rsidRPr="000769FD">
        <w:rPr>
          <w:rFonts w:ascii="Arial" w:hAnsi="Arial" w:cs="Arial"/>
          <w:i/>
          <w:iCs/>
          <w:sz w:val="22"/>
          <w:szCs w:val="22"/>
        </w:rPr>
        <w:t xml:space="preserve"> </w:t>
      </w:r>
      <w:r w:rsidR="004934FB">
        <w:rPr>
          <w:rFonts w:ascii="Arial" w:hAnsi="Arial" w:cs="Arial"/>
          <w:i/>
          <w:iCs/>
          <w:sz w:val="22"/>
          <w:szCs w:val="22"/>
        </w:rPr>
        <w:t>nižší</w:t>
      </w:r>
      <w:r w:rsidR="004934FB" w:rsidRPr="004934FB">
        <w:rPr>
          <w:rFonts w:ascii="Arial" w:hAnsi="Arial" w:cs="Arial"/>
          <w:i/>
          <w:iCs/>
          <w:sz w:val="22"/>
          <w:szCs w:val="22"/>
        </w:rPr>
        <w:t xml:space="preserve"> závislost na tržních výkyvech</w:t>
      </w:r>
      <w:r w:rsidR="00C16FC1">
        <w:rPr>
          <w:rFonts w:ascii="Arial" w:hAnsi="Arial" w:cs="Arial"/>
          <w:i/>
          <w:iCs/>
          <w:sz w:val="22"/>
          <w:szCs w:val="22"/>
        </w:rPr>
        <w:t>,</w:t>
      </w:r>
      <w:r w:rsidR="00587A5C">
        <w:rPr>
          <w:rFonts w:ascii="Arial" w:hAnsi="Arial" w:cs="Arial"/>
          <w:i/>
          <w:iCs/>
          <w:sz w:val="22"/>
          <w:szCs w:val="22"/>
        </w:rPr>
        <w:t xml:space="preserve"> a</w:t>
      </w:r>
      <w:r>
        <w:rPr>
          <w:rFonts w:ascii="Arial" w:hAnsi="Arial" w:cs="Arial"/>
          <w:i/>
          <w:iCs/>
          <w:sz w:val="22"/>
          <w:szCs w:val="22"/>
        </w:rPr>
        <w:t> </w:t>
      </w:r>
      <w:r w:rsidR="00587A5C">
        <w:rPr>
          <w:rFonts w:ascii="Arial" w:hAnsi="Arial" w:cs="Arial"/>
          <w:i/>
          <w:iCs/>
          <w:sz w:val="22"/>
          <w:szCs w:val="22"/>
        </w:rPr>
        <w:t xml:space="preserve">navíc </w:t>
      </w:r>
      <w:r w:rsidR="00587A5C" w:rsidRPr="00587A5C">
        <w:rPr>
          <w:rFonts w:ascii="Arial" w:hAnsi="Arial" w:cs="Arial"/>
          <w:i/>
          <w:iCs/>
          <w:sz w:val="22"/>
          <w:szCs w:val="22"/>
        </w:rPr>
        <w:t>unikátní nástroj pro nábor a motivaci pracovníků.</w:t>
      </w:r>
      <w:r w:rsidR="005F6FF0" w:rsidRPr="000769FD">
        <w:rPr>
          <w:rFonts w:ascii="Arial" w:hAnsi="Arial" w:cs="Arial"/>
          <w:i/>
          <w:iCs/>
          <w:sz w:val="22"/>
          <w:szCs w:val="22"/>
        </w:rPr>
        <w:t>“</w:t>
      </w:r>
    </w:p>
    <w:p w14:paraId="3D11E515" w14:textId="48C42071" w:rsidR="00DE3A37" w:rsidRPr="000769FD" w:rsidRDefault="00DE3A37" w:rsidP="00DE3A37">
      <w:pPr>
        <w:spacing w:after="0" w:line="320" w:lineRule="atLeast"/>
        <w:jc w:val="both"/>
        <w:rPr>
          <w:rFonts w:ascii="Arial" w:hAnsi="Arial" w:cs="Arial"/>
          <w:i/>
          <w:iCs/>
          <w:sz w:val="22"/>
          <w:szCs w:val="22"/>
        </w:rPr>
      </w:pPr>
      <w:r w:rsidRPr="00DE3A37">
        <w:rPr>
          <w:rFonts w:ascii="Arial" w:hAnsi="Arial" w:cs="Arial"/>
          <w:b/>
          <w:bCs/>
          <w:sz w:val="22"/>
          <w:szCs w:val="22"/>
        </w:rPr>
        <w:lastRenderedPageBreak/>
        <w:t>Energie jako zaměstnanecký benefit</w:t>
      </w:r>
    </w:p>
    <w:p w14:paraId="728E3509" w14:textId="7F86B9AB" w:rsidR="00DE3A37" w:rsidRDefault="00DE3A37" w:rsidP="00DE3A37">
      <w:pPr>
        <w:spacing w:after="0" w:line="320" w:lineRule="atLeast"/>
        <w:jc w:val="both"/>
        <w:rPr>
          <w:rFonts w:ascii="Arial" w:hAnsi="Arial" w:cs="Arial"/>
          <w:sz w:val="22"/>
          <w:szCs w:val="22"/>
        </w:rPr>
      </w:pPr>
      <w:r w:rsidRPr="00DE3A37">
        <w:rPr>
          <w:rFonts w:ascii="Arial" w:hAnsi="Arial" w:cs="Arial"/>
          <w:sz w:val="22"/>
          <w:szCs w:val="22"/>
        </w:rPr>
        <w:t xml:space="preserve">Elektřina </w:t>
      </w:r>
      <w:r w:rsidR="002423B0">
        <w:rPr>
          <w:rFonts w:ascii="Arial" w:hAnsi="Arial" w:cs="Arial"/>
          <w:sz w:val="22"/>
          <w:szCs w:val="22"/>
        </w:rPr>
        <w:t xml:space="preserve">může </w:t>
      </w:r>
      <w:r w:rsidRPr="00DE3A37">
        <w:rPr>
          <w:rFonts w:ascii="Arial" w:hAnsi="Arial" w:cs="Arial"/>
          <w:sz w:val="22"/>
          <w:szCs w:val="22"/>
        </w:rPr>
        <w:t>být</w:t>
      </w:r>
      <w:r w:rsidR="002423B0">
        <w:rPr>
          <w:rFonts w:ascii="Arial" w:hAnsi="Arial" w:cs="Arial"/>
          <w:sz w:val="22"/>
          <w:szCs w:val="22"/>
        </w:rPr>
        <w:t xml:space="preserve"> v dnešní době</w:t>
      </w:r>
      <w:r w:rsidRPr="00DE3A37">
        <w:rPr>
          <w:rFonts w:ascii="Arial" w:hAnsi="Arial" w:cs="Arial"/>
          <w:sz w:val="22"/>
          <w:szCs w:val="22"/>
        </w:rPr>
        <w:t xml:space="preserve"> pro zaměstnance stejně atraktivním benefitem jako</w:t>
      </w:r>
      <w:r w:rsidR="002423B0">
        <w:rPr>
          <w:rFonts w:ascii="Arial" w:hAnsi="Arial" w:cs="Arial"/>
          <w:sz w:val="22"/>
          <w:szCs w:val="22"/>
        </w:rPr>
        <w:t xml:space="preserve"> například</w:t>
      </w:r>
      <w:r w:rsidRPr="00DE3A37">
        <w:rPr>
          <w:rFonts w:ascii="Arial" w:hAnsi="Arial" w:cs="Arial"/>
          <w:sz w:val="22"/>
          <w:szCs w:val="22"/>
        </w:rPr>
        <w:t xml:space="preserve"> zvýhodněný mobilní tarif </w:t>
      </w:r>
      <w:r w:rsidR="003206A3">
        <w:rPr>
          <w:rFonts w:ascii="Arial" w:hAnsi="Arial" w:cs="Arial"/>
          <w:sz w:val="22"/>
          <w:szCs w:val="22"/>
        </w:rPr>
        <w:t xml:space="preserve">či </w:t>
      </w:r>
      <w:r w:rsidRPr="00DE3A37">
        <w:rPr>
          <w:rFonts w:ascii="Arial" w:hAnsi="Arial" w:cs="Arial"/>
          <w:sz w:val="22"/>
          <w:szCs w:val="22"/>
        </w:rPr>
        <w:t>příspěvek na dopravu. Firma může nabídnout</w:t>
      </w:r>
      <w:r w:rsidR="002423B0">
        <w:rPr>
          <w:rFonts w:ascii="Arial" w:hAnsi="Arial" w:cs="Arial"/>
          <w:sz w:val="22"/>
          <w:szCs w:val="22"/>
        </w:rPr>
        <w:t xml:space="preserve"> třeba</w:t>
      </w:r>
      <w:r w:rsidR="00DE77E2">
        <w:rPr>
          <w:rFonts w:ascii="Arial" w:hAnsi="Arial" w:cs="Arial"/>
          <w:sz w:val="22"/>
          <w:szCs w:val="22"/>
        </w:rPr>
        <w:t xml:space="preserve"> </w:t>
      </w:r>
      <w:r w:rsidRPr="00DE3A37">
        <w:rPr>
          <w:rFonts w:ascii="Arial" w:hAnsi="Arial" w:cs="Arial"/>
          <w:sz w:val="22"/>
          <w:szCs w:val="22"/>
        </w:rPr>
        <w:t xml:space="preserve">výhodnější zaměstnanecký tarif na elektřinu, zvýhodněné </w:t>
      </w:r>
      <w:r w:rsidR="00B570AA">
        <w:rPr>
          <w:rFonts w:ascii="Arial" w:hAnsi="Arial" w:cs="Arial"/>
          <w:sz w:val="22"/>
          <w:szCs w:val="22"/>
        </w:rPr>
        <w:t>do</w:t>
      </w:r>
      <w:r w:rsidRPr="00DE3A37">
        <w:rPr>
          <w:rFonts w:ascii="Arial" w:hAnsi="Arial" w:cs="Arial"/>
          <w:sz w:val="22"/>
          <w:szCs w:val="22"/>
        </w:rPr>
        <w:t>bíjení soukromého elektromobilu v areálu, pomoc s pořízením domácí fotovoltaiky nebo baterie, příspěvek na chytré energetické řešení či zapojení do vhodně nastaveného modelu sdílení.</w:t>
      </w:r>
    </w:p>
    <w:p w14:paraId="2D87EE95" w14:textId="77777777" w:rsidR="0075132C" w:rsidRPr="00DE3A37" w:rsidRDefault="0075132C" w:rsidP="00DE3A37">
      <w:pPr>
        <w:spacing w:after="0" w:line="320" w:lineRule="atLeast"/>
        <w:jc w:val="both"/>
        <w:rPr>
          <w:rFonts w:ascii="Arial" w:hAnsi="Arial" w:cs="Arial"/>
          <w:sz w:val="22"/>
          <w:szCs w:val="22"/>
        </w:rPr>
      </w:pPr>
    </w:p>
    <w:p w14:paraId="1B21E34A" w14:textId="75E2C229" w:rsidR="0075132C" w:rsidRPr="00DE3A37" w:rsidRDefault="0075132C" w:rsidP="0075132C">
      <w:pPr>
        <w:spacing w:after="0" w:line="320" w:lineRule="atLeast"/>
        <w:jc w:val="both"/>
        <w:rPr>
          <w:rFonts w:ascii="Arial" w:hAnsi="Arial" w:cs="Arial"/>
          <w:sz w:val="22"/>
          <w:szCs w:val="22"/>
        </w:rPr>
      </w:pPr>
      <w:r w:rsidRPr="00DE3A37">
        <w:rPr>
          <w:rFonts w:ascii="Arial" w:hAnsi="Arial" w:cs="Arial"/>
          <w:i/>
          <w:iCs/>
          <w:sz w:val="22"/>
          <w:szCs w:val="22"/>
        </w:rPr>
        <w:t>„</w:t>
      </w:r>
      <w:r w:rsidR="00120FF6" w:rsidRPr="00120FF6">
        <w:rPr>
          <w:rFonts w:ascii="Arial" w:hAnsi="Arial" w:cs="Arial"/>
          <w:i/>
          <w:iCs/>
          <w:sz w:val="22"/>
          <w:szCs w:val="22"/>
        </w:rPr>
        <w:t>Nej</w:t>
      </w:r>
      <w:r w:rsidR="00120FF6">
        <w:rPr>
          <w:rFonts w:ascii="Arial" w:hAnsi="Arial" w:cs="Arial"/>
          <w:i/>
          <w:iCs/>
          <w:sz w:val="22"/>
          <w:szCs w:val="22"/>
        </w:rPr>
        <w:t>snadnější</w:t>
      </w:r>
      <w:r w:rsidR="00120FF6" w:rsidRPr="00120FF6">
        <w:rPr>
          <w:rFonts w:ascii="Arial" w:hAnsi="Arial" w:cs="Arial"/>
          <w:i/>
          <w:iCs/>
          <w:sz w:val="22"/>
          <w:szCs w:val="22"/>
        </w:rPr>
        <w:t xml:space="preserve"> a nejlépe škálovatelnou variantou</w:t>
      </w:r>
      <w:r w:rsidR="00120FF6">
        <w:rPr>
          <w:rFonts w:ascii="Arial" w:hAnsi="Arial" w:cs="Arial"/>
          <w:i/>
          <w:iCs/>
          <w:sz w:val="22"/>
          <w:szCs w:val="22"/>
        </w:rPr>
        <w:t xml:space="preserve"> firemních výhod</w:t>
      </w:r>
      <w:r w:rsidR="00120FF6" w:rsidRPr="00120FF6">
        <w:rPr>
          <w:rFonts w:ascii="Arial" w:hAnsi="Arial" w:cs="Arial"/>
          <w:i/>
          <w:iCs/>
          <w:sz w:val="22"/>
          <w:szCs w:val="22"/>
        </w:rPr>
        <w:t xml:space="preserve"> bývá spojení zaměstnaneckého tarifu a chytrého nabíjení </w:t>
      </w:r>
      <w:r w:rsidR="00120FF6">
        <w:rPr>
          <w:rFonts w:ascii="Arial" w:hAnsi="Arial" w:cs="Arial"/>
          <w:i/>
          <w:iCs/>
          <w:sz w:val="22"/>
          <w:szCs w:val="22"/>
        </w:rPr>
        <w:t xml:space="preserve">přímo </w:t>
      </w:r>
      <w:r w:rsidR="00120FF6" w:rsidRPr="00120FF6">
        <w:rPr>
          <w:rFonts w:ascii="Arial" w:hAnsi="Arial" w:cs="Arial"/>
          <w:i/>
          <w:iCs/>
          <w:sz w:val="22"/>
          <w:szCs w:val="22"/>
        </w:rPr>
        <w:t>v</w:t>
      </w:r>
      <w:r w:rsidR="00120FF6">
        <w:rPr>
          <w:rFonts w:ascii="Arial" w:hAnsi="Arial" w:cs="Arial"/>
          <w:i/>
          <w:iCs/>
          <w:sz w:val="22"/>
          <w:szCs w:val="22"/>
        </w:rPr>
        <w:t> místě pracoviště</w:t>
      </w:r>
      <w:r w:rsidRPr="00DE3A37">
        <w:rPr>
          <w:rFonts w:ascii="Arial" w:hAnsi="Arial" w:cs="Arial"/>
          <w:i/>
          <w:iCs/>
          <w:sz w:val="22"/>
          <w:szCs w:val="22"/>
        </w:rPr>
        <w:t>. Musí ale vzniknout řešení, které je jednoduché pro zaměstnance, transparentní pro firmu a správně nastavené po technické i obchodní stránce</w:t>
      </w:r>
      <w:r w:rsidR="00DE77E2">
        <w:rPr>
          <w:rFonts w:ascii="Arial" w:hAnsi="Arial" w:cs="Arial"/>
          <w:i/>
          <w:iCs/>
          <w:sz w:val="22"/>
          <w:szCs w:val="22"/>
        </w:rPr>
        <w:t>,</w:t>
      </w:r>
      <w:r w:rsidRPr="00DE3A37">
        <w:rPr>
          <w:rFonts w:ascii="Arial" w:hAnsi="Arial" w:cs="Arial"/>
          <w:i/>
          <w:iCs/>
          <w:sz w:val="22"/>
          <w:szCs w:val="22"/>
        </w:rPr>
        <w:t>"</w:t>
      </w:r>
      <w:r w:rsidRPr="00DE3A37">
        <w:rPr>
          <w:rFonts w:ascii="Arial" w:hAnsi="Arial" w:cs="Arial"/>
          <w:sz w:val="22"/>
          <w:szCs w:val="22"/>
        </w:rPr>
        <w:t xml:space="preserve"> </w:t>
      </w:r>
      <w:r w:rsidR="00DE77E2">
        <w:rPr>
          <w:rFonts w:ascii="Arial" w:hAnsi="Arial" w:cs="Arial"/>
          <w:sz w:val="22"/>
          <w:szCs w:val="22"/>
        </w:rPr>
        <w:t xml:space="preserve">uzavírá </w:t>
      </w:r>
      <w:r w:rsidR="00DE77E2" w:rsidRPr="00DE77E2">
        <w:rPr>
          <w:rFonts w:ascii="Arial" w:hAnsi="Arial" w:cs="Arial"/>
          <w:sz w:val="22"/>
          <w:szCs w:val="22"/>
        </w:rPr>
        <w:t>spoluzakladatel společnosti Electree</w:t>
      </w:r>
      <w:r w:rsidR="00DE77E2">
        <w:rPr>
          <w:rFonts w:ascii="Arial" w:hAnsi="Arial" w:cs="Arial"/>
          <w:sz w:val="22"/>
          <w:szCs w:val="22"/>
        </w:rPr>
        <w:t>.</w:t>
      </w:r>
    </w:p>
    <w:p w14:paraId="4B299435" w14:textId="77777777" w:rsidR="0031356C" w:rsidRDefault="0031356C" w:rsidP="006D5A70">
      <w:pPr>
        <w:spacing w:after="0" w:line="320" w:lineRule="atLeast"/>
        <w:jc w:val="both"/>
        <w:rPr>
          <w:rFonts w:ascii="Arial" w:hAnsi="Arial" w:cs="Arial"/>
          <w:sz w:val="22"/>
          <w:szCs w:val="22"/>
        </w:rPr>
      </w:pPr>
    </w:p>
    <w:p w14:paraId="0E4DDA56" w14:textId="77777777" w:rsidR="00500FB7" w:rsidRDefault="00500FB7" w:rsidP="002A776F">
      <w:pPr>
        <w:spacing w:after="0" w:line="320" w:lineRule="atLeast"/>
        <w:jc w:val="both"/>
        <w:rPr>
          <w:rFonts w:ascii="Arial" w:hAnsi="Arial" w:cs="Arial"/>
          <w:i/>
          <w:iCs/>
          <w:color w:val="EE0000"/>
          <w:sz w:val="22"/>
          <w:szCs w:val="22"/>
        </w:rPr>
      </w:pPr>
    </w:p>
    <w:p w14:paraId="409341A6" w14:textId="77777777" w:rsidR="00DF2924" w:rsidRPr="00B64163" w:rsidRDefault="00DF2924" w:rsidP="00DF2924">
      <w:pPr>
        <w:pStyle w:val="paragraph"/>
        <w:spacing w:before="0" w:beforeAutospacing="0" w:after="0" w:afterAutospacing="0" w:line="320" w:lineRule="atLeast"/>
        <w:jc w:val="both"/>
        <w:rPr>
          <w:rFonts w:ascii="Arial" w:eastAsia="Arial" w:hAnsi="Arial" w:cs="Arial"/>
          <w:sz w:val="22"/>
          <w:szCs w:val="22"/>
        </w:rPr>
      </w:pPr>
      <w:r w:rsidRPr="000B2AAA">
        <w:rPr>
          <w:rFonts w:ascii="Arial" w:hAnsi="Arial" w:cs="Arial"/>
          <w:b/>
          <w:bCs/>
          <w:i/>
          <w:iCs/>
          <w:sz w:val="20"/>
          <w:szCs w:val="20"/>
          <w:u w:val="single"/>
        </w:rPr>
        <w:t>O Electree</w:t>
      </w:r>
      <w:r>
        <w:rPr>
          <w:rFonts w:ascii="Arial" w:hAnsi="Arial" w:cs="Arial"/>
          <w:b/>
          <w:bCs/>
          <w:i/>
          <w:iCs/>
          <w:sz w:val="20"/>
          <w:szCs w:val="20"/>
          <w:u w:val="single"/>
        </w:rPr>
        <w:t>:</w:t>
      </w:r>
    </w:p>
    <w:p w14:paraId="6C4A5591" w14:textId="77777777" w:rsidR="00DF2924" w:rsidRPr="008F67DE" w:rsidRDefault="00DF2924" w:rsidP="00DF2924">
      <w:pPr>
        <w:spacing w:after="120"/>
        <w:jc w:val="both"/>
        <w:rPr>
          <w:rFonts w:ascii="Arial" w:eastAsia="inter" w:hAnsi="Arial" w:cs="Arial"/>
          <w:i/>
          <w:iCs/>
          <w:sz w:val="18"/>
          <w:szCs w:val="20"/>
        </w:rPr>
      </w:pPr>
      <w:r w:rsidRPr="008F67DE">
        <w:rPr>
          <w:rFonts w:ascii="Arial" w:eastAsia="inter" w:hAnsi="Arial" w:cs="Arial"/>
          <w:b/>
          <w:bCs/>
          <w:i/>
          <w:iCs/>
          <w:sz w:val="18"/>
          <w:szCs w:val="20"/>
        </w:rPr>
        <w:t xml:space="preserve">Electree </w:t>
      </w:r>
      <w:proofErr w:type="spellStart"/>
      <w:r w:rsidRPr="008F67DE">
        <w:rPr>
          <w:rFonts w:ascii="Arial" w:eastAsia="inter" w:hAnsi="Arial" w:cs="Arial"/>
          <w:b/>
          <w:bCs/>
          <w:i/>
          <w:iCs/>
          <w:sz w:val="18"/>
          <w:szCs w:val="20"/>
        </w:rPr>
        <w:t>Power</w:t>
      </w:r>
      <w:proofErr w:type="spellEnd"/>
      <w:r w:rsidRPr="008F67DE">
        <w:rPr>
          <w:rFonts w:ascii="Arial" w:eastAsia="inter" w:hAnsi="Arial" w:cs="Arial"/>
          <w:b/>
          <w:bCs/>
          <w:i/>
          <w:iCs/>
          <w:sz w:val="18"/>
          <w:szCs w:val="20"/>
        </w:rPr>
        <w:t xml:space="preserve"> Group a. s.</w:t>
      </w:r>
      <w:r w:rsidRPr="008F67DE">
        <w:rPr>
          <w:rFonts w:ascii="Arial" w:eastAsia="inter" w:hAnsi="Arial" w:cs="Arial"/>
          <w:i/>
          <w:iCs/>
          <w:sz w:val="18"/>
          <w:szCs w:val="20"/>
        </w:rPr>
        <w:t xml:space="preserve"> je český energetický holding založený roku 2025 na základech společnosti TRAMACO ENERGY s. r. o. (založené v roce 2020) pod vedením investora a podnikatele Lukáše Nováka a jeho investiční skupiny </w:t>
      </w:r>
      <w:proofErr w:type="spellStart"/>
      <w:r w:rsidRPr="008F67DE">
        <w:rPr>
          <w:rFonts w:ascii="Arial" w:eastAsia="inter" w:hAnsi="Arial" w:cs="Arial"/>
          <w:i/>
          <w:iCs/>
          <w:sz w:val="18"/>
          <w:szCs w:val="20"/>
        </w:rPr>
        <w:t>InTeFi</w:t>
      </w:r>
      <w:proofErr w:type="spellEnd"/>
      <w:r w:rsidRPr="008F67DE">
        <w:rPr>
          <w:rFonts w:ascii="Arial" w:eastAsia="inter" w:hAnsi="Arial" w:cs="Arial"/>
          <w:i/>
          <w:iCs/>
          <w:sz w:val="18"/>
          <w:szCs w:val="20"/>
        </w:rPr>
        <w:t xml:space="preserve"> </w:t>
      </w:r>
      <w:proofErr w:type="spellStart"/>
      <w:r w:rsidRPr="008F67DE">
        <w:rPr>
          <w:rFonts w:ascii="Arial" w:eastAsia="inter" w:hAnsi="Arial" w:cs="Arial"/>
          <w:i/>
          <w:iCs/>
          <w:sz w:val="18"/>
          <w:szCs w:val="20"/>
        </w:rPr>
        <w:t>Capital</w:t>
      </w:r>
      <w:proofErr w:type="spellEnd"/>
      <w:r w:rsidRPr="008F67DE">
        <w:rPr>
          <w:rFonts w:ascii="Arial" w:eastAsia="inter" w:hAnsi="Arial" w:cs="Arial"/>
          <w:i/>
          <w:iCs/>
          <w:sz w:val="18"/>
          <w:szCs w:val="20"/>
        </w:rPr>
        <w:t xml:space="preserve"> a. s.</w:t>
      </w:r>
    </w:p>
    <w:p w14:paraId="7AC19AD3" w14:textId="77777777" w:rsidR="00DF2924" w:rsidRPr="008F67DE" w:rsidRDefault="00DF2924" w:rsidP="00DF2924">
      <w:pPr>
        <w:spacing w:after="120"/>
        <w:jc w:val="both"/>
        <w:rPr>
          <w:rFonts w:ascii="Arial" w:hAnsi="Arial" w:cs="Arial"/>
          <w:i/>
          <w:iCs/>
          <w:sz w:val="18"/>
          <w:szCs w:val="20"/>
        </w:rPr>
      </w:pPr>
      <w:r w:rsidRPr="008F67DE">
        <w:rPr>
          <w:rFonts w:ascii="Arial" w:eastAsia="inter" w:hAnsi="Arial" w:cs="Arial"/>
          <w:i/>
          <w:iCs/>
          <w:sz w:val="18"/>
          <w:szCs w:val="20"/>
        </w:rPr>
        <w:t xml:space="preserve">Holding představuje ambiciózní a inovativní </w:t>
      </w:r>
      <w:r w:rsidRPr="008F67DE">
        <w:rPr>
          <w:rFonts w:ascii="Arial" w:eastAsia="inter" w:hAnsi="Arial" w:cs="Arial"/>
          <w:i/>
          <w:iCs/>
          <w:sz w:val="18"/>
          <w:szCs w:val="20"/>
          <w:u w:val="single"/>
        </w:rPr>
        <w:t>ekosystém energetických společností</w:t>
      </w:r>
      <w:r w:rsidRPr="008F67DE">
        <w:rPr>
          <w:rFonts w:ascii="Arial" w:eastAsia="inter" w:hAnsi="Arial" w:cs="Arial"/>
          <w:i/>
          <w:iCs/>
          <w:sz w:val="18"/>
          <w:szCs w:val="20"/>
        </w:rPr>
        <w:t>, který strategicky pokrývá celý hodnotový řetězec moderní energetiky – od dodávek až po energetickou flexibilitu a nejmodernější technologie sloužící stabilizaci sítě.</w:t>
      </w:r>
    </w:p>
    <w:p w14:paraId="705D9A4B" w14:textId="77777777" w:rsidR="00DF2924" w:rsidRPr="008F67DE" w:rsidRDefault="00DF2924" w:rsidP="00DF2924">
      <w:pPr>
        <w:spacing w:after="120"/>
        <w:jc w:val="both"/>
        <w:rPr>
          <w:rFonts w:ascii="Arial" w:hAnsi="Arial" w:cs="Arial"/>
          <w:i/>
          <w:iCs/>
          <w:sz w:val="18"/>
          <w:szCs w:val="20"/>
          <w:u w:val="single"/>
        </w:rPr>
      </w:pPr>
      <w:r w:rsidRPr="008F67DE">
        <w:rPr>
          <w:rFonts w:ascii="Arial" w:eastAsia="inter" w:hAnsi="Arial" w:cs="Arial"/>
          <w:i/>
          <w:iCs/>
          <w:sz w:val="18"/>
          <w:szCs w:val="20"/>
        </w:rPr>
        <w:t xml:space="preserve">Skupina vznikla v době zásadních změn českého energetického sektoru. V tomto dynamickém prostředí poskytuje Electree </w:t>
      </w:r>
      <w:proofErr w:type="spellStart"/>
      <w:r w:rsidRPr="008F67DE">
        <w:rPr>
          <w:rFonts w:ascii="Arial" w:eastAsia="inter" w:hAnsi="Arial" w:cs="Arial"/>
          <w:i/>
          <w:iCs/>
          <w:sz w:val="18"/>
          <w:szCs w:val="20"/>
        </w:rPr>
        <w:t>Power</w:t>
      </w:r>
      <w:proofErr w:type="spellEnd"/>
      <w:r w:rsidRPr="008F67DE">
        <w:rPr>
          <w:rFonts w:ascii="Arial" w:eastAsia="inter" w:hAnsi="Arial" w:cs="Arial"/>
          <w:i/>
          <w:iCs/>
          <w:sz w:val="18"/>
          <w:szCs w:val="20"/>
        </w:rPr>
        <w:t xml:space="preserve"> Group </w:t>
      </w:r>
      <w:r w:rsidRPr="008F67DE">
        <w:rPr>
          <w:rFonts w:ascii="Arial" w:eastAsia="inter" w:hAnsi="Arial" w:cs="Arial"/>
          <w:i/>
          <w:iCs/>
          <w:sz w:val="18"/>
          <w:szCs w:val="20"/>
          <w:u w:val="single"/>
        </w:rPr>
        <w:t>komplexní řešení</w:t>
      </w:r>
      <w:r w:rsidRPr="008F67DE">
        <w:rPr>
          <w:rFonts w:ascii="Arial" w:eastAsia="inter" w:hAnsi="Arial" w:cs="Arial"/>
          <w:i/>
          <w:iCs/>
          <w:sz w:val="18"/>
          <w:szCs w:val="20"/>
        </w:rPr>
        <w:t xml:space="preserve"> pro energetickou transformaci prostřednictvím několika klíčových firem</w:t>
      </w:r>
      <w:bookmarkStart w:id="0" w:name="fnref6"/>
      <w:bookmarkStart w:id="1" w:name="fnref7"/>
      <w:bookmarkEnd w:id="0"/>
      <w:bookmarkEnd w:id="1"/>
      <w:r w:rsidRPr="008F67DE">
        <w:rPr>
          <w:rFonts w:ascii="Arial" w:eastAsia="inter" w:hAnsi="Arial" w:cs="Arial"/>
          <w:i/>
          <w:iCs/>
          <w:sz w:val="18"/>
          <w:szCs w:val="20"/>
        </w:rPr>
        <w:t>:</w:t>
      </w:r>
    </w:p>
    <w:p w14:paraId="51F52302" w14:textId="77777777" w:rsidR="00DF2924" w:rsidRPr="008F67DE" w:rsidRDefault="00DF2924" w:rsidP="00DF2924">
      <w:pPr>
        <w:spacing w:after="120"/>
        <w:jc w:val="both"/>
        <w:rPr>
          <w:rFonts w:ascii="Arial" w:hAnsi="Arial" w:cs="Arial"/>
          <w:i/>
          <w:iCs/>
          <w:sz w:val="18"/>
          <w:szCs w:val="20"/>
        </w:rPr>
      </w:pPr>
      <w:r w:rsidRPr="008F67DE">
        <w:rPr>
          <w:rFonts w:ascii="Arial" w:eastAsia="inter" w:hAnsi="Arial" w:cs="Arial"/>
          <w:b/>
          <w:bCs/>
          <w:i/>
          <w:iCs/>
          <w:sz w:val="18"/>
          <w:szCs w:val="20"/>
        </w:rPr>
        <w:t>Electree Smart s. r. o.</w:t>
      </w:r>
      <w:r w:rsidRPr="008F67DE">
        <w:rPr>
          <w:rFonts w:ascii="Arial" w:eastAsia="inter" w:hAnsi="Arial" w:cs="Arial"/>
          <w:i/>
          <w:iCs/>
          <w:sz w:val="18"/>
          <w:szCs w:val="20"/>
        </w:rPr>
        <w:t xml:space="preserve"> a</w:t>
      </w:r>
      <w:r w:rsidRPr="008F67DE">
        <w:rPr>
          <w:rFonts w:ascii="Arial" w:eastAsia="inter" w:hAnsi="Arial" w:cs="Arial"/>
          <w:b/>
          <w:bCs/>
          <w:i/>
          <w:iCs/>
          <w:sz w:val="18"/>
          <w:szCs w:val="20"/>
        </w:rPr>
        <w:t xml:space="preserve"> TRAMACO ENERGY s. r. o.</w:t>
      </w:r>
      <w:r w:rsidRPr="008F67DE">
        <w:rPr>
          <w:rFonts w:ascii="Arial" w:eastAsia="inter" w:hAnsi="Arial" w:cs="Arial"/>
          <w:i/>
          <w:iCs/>
          <w:sz w:val="18"/>
          <w:szCs w:val="20"/>
        </w:rPr>
        <w:t xml:space="preserve"> provozující značku Electree fungují jako transparentní obchodník se zelenou energií a poskytují dodávky elektřiny i plynu aktuálně již více než 30 000 zákazníkům. Současně zajišťují férový výkup elektřiny z obnovitelných zdrojů bez skrytých poplatků.</w:t>
      </w:r>
    </w:p>
    <w:p w14:paraId="444CF5FE" w14:textId="2FD81941" w:rsidR="00DF2924" w:rsidRPr="008F67DE" w:rsidRDefault="00DF2924" w:rsidP="00DF2924">
      <w:pPr>
        <w:spacing w:after="120"/>
        <w:jc w:val="both"/>
        <w:rPr>
          <w:rFonts w:ascii="Arial" w:hAnsi="Arial" w:cs="Arial"/>
          <w:i/>
          <w:iCs/>
          <w:spacing w:val="1"/>
          <w:sz w:val="18"/>
          <w:szCs w:val="20"/>
        </w:rPr>
      </w:pPr>
      <w:r w:rsidRPr="008F67DE">
        <w:rPr>
          <w:rFonts w:ascii="Arial" w:hAnsi="Arial" w:cs="Arial"/>
          <w:i/>
          <w:iCs/>
          <w:spacing w:val="1"/>
          <w:sz w:val="18"/>
          <w:szCs w:val="20"/>
        </w:rPr>
        <w:t xml:space="preserve">Významným prvkem holdingu je projekt </w:t>
      </w:r>
      <w:r w:rsidRPr="008F67DE">
        <w:rPr>
          <w:rFonts w:ascii="Arial" w:hAnsi="Arial" w:cs="Arial"/>
          <w:i/>
          <w:iCs/>
          <w:spacing w:val="1"/>
          <w:sz w:val="18"/>
          <w:szCs w:val="20"/>
          <w:u w:val="single"/>
        </w:rPr>
        <w:t>Bateree.cz</w:t>
      </w:r>
      <w:r w:rsidRPr="008F67DE">
        <w:rPr>
          <w:rFonts w:ascii="Arial" w:hAnsi="Arial" w:cs="Arial"/>
          <w:i/>
          <w:iCs/>
          <w:spacing w:val="1"/>
          <w:sz w:val="18"/>
          <w:szCs w:val="20"/>
        </w:rPr>
        <w:t>, který se zaměřuje na bateriová úložiště nové generace. Jde o</w:t>
      </w:r>
      <w:r w:rsidR="00D50D25">
        <w:rPr>
          <w:rFonts w:ascii="Arial" w:hAnsi="Arial" w:cs="Arial"/>
          <w:i/>
          <w:iCs/>
          <w:spacing w:val="1"/>
          <w:sz w:val="18"/>
          <w:szCs w:val="20"/>
        </w:rPr>
        <w:t> </w:t>
      </w:r>
      <w:r w:rsidRPr="008F67DE">
        <w:rPr>
          <w:rFonts w:ascii="Arial" w:hAnsi="Arial" w:cs="Arial"/>
          <w:i/>
          <w:iCs/>
          <w:spacing w:val="1"/>
          <w:sz w:val="18"/>
          <w:szCs w:val="20"/>
        </w:rPr>
        <w:t xml:space="preserve">jedno z nejpokročilejších a nejspolehlivějších řešení v oblasti rychle narůstající poptávky po službách výkonové rovnováhy (SVR) v České republice. </w:t>
      </w:r>
      <w:proofErr w:type="spellStart"/>
      <w:r w:rsidRPr="008F67DE">
        <w:rPr>
          <w:rFonts w:ascii="Arial" w:hAnsi="Arial" w:cs="Arial"/>
          <w:i/>
          <w:iCs/>
          <w:spacing w:val="1"/>
          <w:sz w:val="18"/>
          <w:szCs w:val="20"/>
        </w:rPr>
        <w:t>Bateree</w:t>
      </w:r>
      <w:proofErr w:type="spellEnd"/>
      <w:r w:rsidRPr="008F67DE">
        <w:rPr>
          <w:rFonts w:ascii="Arial" w:hAnsi="Arial" w:cs="Arial"/>
          <w:i/>
          <w:iCs/>
          <w:spacing w:val="1"/>
          <w:sz w:val="18"/>
          <w:szCs w:val="20"/>
        </w:rPr>
        <w:t xml:space="preserve"> nabízí široké portfolio systémů, které dokážou flexibilně reagovat na potřeby trhu i zákazníků a zároveň představují atraktivní investiční příležitost s garantovanými výnosy.</w:t>
      </w:r>
    </w:p>
    <w:p w14:paraId="5785EB30" w14:textId="77777777" w:rsidR="00DF2924" w:rsidRPr="008F67DE" w:rsidRDefault="00DF2924" w:rsidP="00DF2924">
      <w:pPr>
        <w:spacing w:after="120"/>
        <w:jc w:val="both"/>
        <w:rPr>
          <w:rFonts w:ascii="Arial" w:hAnsi="Arial" w:cs="Arial"/>
          <w:i/>
          <w:iCs/>
          <w:spacing w:val="1"/>
          <w:sz w:val="18"/>
          <w:szCs w:val="20"/>
        </w:rPr>
      </w:pPr>
      <w:r w:rsidRPr="008F67DE">
        <w:rPr>
          <w:rFonts w:ascii="Arial" w:hAnsi="Arial" w:cs="Arial"/>
          <w:b/>
          <w:bCs/>
          <w:i/>
          <w:iCs/>
          <w:spacing w:val="1"/>
          <w:sz w:val="18"/>
          <w:szCs w:val="20"/>
        </w:rPr>
        <w:t xml:space="preserve">Electree </w:t>
      </w:r>
      <w:proofErr w:type="spellStart"/>
      <w:r w:rsidRPr="008F67DE">
        <w:rPr>
          <w:rFonts w:ascii="Arial" w:hAnsi="Arial" w:cs="Arial"/>
          <w:b/>
          <w:bCs/>
          <w:i/>
          <w:iCs/>
          <w:spacing w:val="1"/>
          <w:sz w:val="18"/>
          <w:szCs w:val="20"/>
        </w:rPr>
        <w:t>Connect</w:t>
      </w:r>
      <w:proofErr w:type="spellEnd"/>
      <w:r w:rsidRPr="008F67DE">
        <w:rPr>
          <w:rFonts w:ascii="Arial" w:hAnsi="Arial" w:cs="Arial"/>
          <w:b/>
          <w:bCs/>
          <w:i/>
          <w:iCs/>
          <w:spacing w:val="1"/>
          <w:sz w:val="18"/>
          <w:szCs w:val="20"/>
        </w:rPr>
        <w:t xml:space="preserve"> s. r. o.</w:t>
      </w:r>
      <w:r w:rsidRPr="008F67DE">
        <w:rPr>
          <w:rFonts w:ascii="Arial" w:hAnsi="Arial" w:cs="Arial"/>
          <w:i/>
          <w:iCs/>
          <w:spacing w:val="1"/>
          <w:sz w:val="18"/>
          <w:szCs w:val="20"/>
        </w:rPr>
        <w:t xml:space="preserve"> provozuje systém chytrého řízení energie pod značkou/produktovým názvem </w:t>
      </w:r>
      <w:r w:rsidRPr="008F67DE">
        <w:rPr>
          <w:rFonts w:ascii="Arial" w:hAnsi="Arial" w:cs="Arial"/>
          <w:i/>
          <w:iCs/>
          <w:spacing w:val="1"/>
          <w:sz w:val="18"/>
          <w:szCs w:val="20"/>
          <w:u w:val="single"/>
        </w:rPr>
        <w:t>Electree Pulse</w:t>
      </w:r>
      <w:r w:rsidRPr="008F67DE">
        <w:rPr>
          <w:rFonts w:ascii="Arial" w:hAnsi="Arial" w:cs="Arial"/>
          <w:i/>
          <w:iCs/>
          <w:spacing w:val="1"/>
          <w:sz w:val="18"/>
          <w:szCs w:val="20"/>
        </w:rPr>
        <w:t>. Ten je navržen tak, aby zákazníkům (nejen) s fotovoltaickými elektrárnami přinášel skutečnou hodnotu díky optimalizaci řízení domácností či podniků a jejich provozu.</w:t>
      </w:r>
    </w:p>
    <w:p w14:paraId="479C6914" w14:textId="104D8D6F" w:rsidR="00DF2924" w:rsidRPr="008F67DE" w:rsidRDefault="00DF2924" w:rsidP="00DF2924">
      <w:pPr>
        <w:spacing w:after="120"/>
        <w:jc w:val="both"/>
        <w:rPr>
          <w:rFonts w:ascii="Arial" w:eastAsia="inter" w:hAnsi="Arial" w:cs="Arial"/>
          <w:i/>
          <w:iCs/>
          <w:sz w:val="18"/>
          <w:szCs w:val="20"/>
        </w:rPr>
      </w:pPr>
      <w:r w:rsidRPr="008F67DE">
        <w:rPr>
          <w:rFonts w:ascii="Arial" w:eastAsia="inter" w:hAnsi="Arial" w:cs="Arial"/>
          <w:b/>
          <w:bCs/>
          <w:i/>
          <w:iCs/>
          <w:sz w:val="18"/>
          <w:szCs w:val="20"/>
        </w:rPr>
        <w:t>Electree Solar s. r. o.</w:t>
      </w:r>
      <w:r w:rsidRPr="008F67DE">
        <w:rPr>
          <w:rFonts w:ascii="Arial" w:eastAsia="inter" w:hAnsi="Arial" w:cs="Arial"/>
          <w:i/>
          <w:iCs/>
          <w:sz w:val="18"/>
          <w:szCs w:val="20"/>
        </w:rPr>
        <w:t xml:space="preserve"> se specializuje na projektování, instalaci a servis fotovoltaických elektráren pro domácnosti i</w:t>
      </w:r>
      <w:r w:rsidR="00D50D25">
        <w:rPr>
          <w:rFonts w:ascii="Arial" w:eastAsia="inter" w:hAnsi="Arial" w:cs="Arial"/>
          <w:i/>
          <w:iCs/>
          <w:sz w:val="18"/>
          <w:szCs w:val="20"/>
        </w:rPr>
        <w:t> </w:t>
      </w:r>
      <w:r w:rsidRPr="008F67DE">
        <w:rPr>
          <w:rFonts w:ascii="Arial" w:eastAsia="inter" w:hAnsi="Arial" w:cs="Arial"/>
          <w:i/>
          <w:iCs/>
          <w:sz w:val="18"/>
          <w:szCs w:val="20"/>
        </w:rPr>
        <w:t>firmy a také na implementaci chytrého řízení Electree Pulse.</w:t>
      </w:r>
    </w:p>
    <w:p w14:paraId="5677F988" w14:textId="77777777" w:rsidR="00DF2924" w:rsidRPr="008F67DE" w:rsidRDefault="00DF2924" w:rsidP="00DF2924">
      <w:pPr>
        <w:spacing w:after="120"/>
        <w:jc w:val="both"/>
        <w:rPr>
          <w:rFonts w:ascii="Arial" w:hAnsi="Arial" w:cs="Arial"/>
          <w:i/>
          <w:iCs/>
          <w:sz w:val="18"/>
          <w:szCs w:val="20"/>
        </w:rPr>
      </w:pPr>
      <w:r w:rsidRPr="008F67DE">
        <w:rPr>
          <w:rFonts w:ascii="Arial" w:eastAsia="inter" w:hAnsi="Arial" w:cs="Arial"/>
          <w:b/>
          <w:bCs/>
          <w:i/>
          <w:iCs/>
          <w:sz w:val="18"/>
          <w:szCs w:val="20"/>
        </w:rPr>
        <w:t xml:space="preserve">Electree </w:t>
      </w:r>
      <w:proofErr w:type="spellStart"/>
      <w:r w:rsidRPr="008F67DE">
        <w:rPr>
          <w:rFonts w:ascii="Arial" w:eastAsia="inter" w:hAnsi="Arial" w:cs="Arial"/>
          <w:b/>
          <w:bCs/>
          <w:i/>
          <w:iCs/>
          <w:sz w:val="18"/>
          <w:szCs w:val="20"/>
        </w:rPr>
        <w:t>Heating</w:t>
      </w:r>
      <w:proofErr w:type="spellEnd"/>
      <w:r w:rsidRPr="008F67DE">
        <w:rPr>
          <w:rFonts w:ascii="Arial" w:eastAsia="inter" w:hAnsi="Arial" w:cs="Arial"/>
          <w:b/>
          <w:bCs/>
          <w:i/>
          <w:iCs/>
          <w:sz w:val="18"/>
          <w:szCs w:val="20"/>
        </w:rPr>
        <w:t xml:space="preserve"> &amp; </w:t>
      </w:r>
      <w:proofErr w:type="spellStart"/>
      <w:r w:rsidRPr="008F67DE">
        <w:rPr>
          <w:rFonts w:ascii="Arial" w:eastAsia="inter" w:hAnsi="Arial" w:cs="Arial"/>
          <w:b/>
          <w:bCs/>
          <w:i/>
          <w:iCs/>
          <w:sz w:val="18"/>
          <w:szCs w:val="20"/>
        </w:rPr>
        <w:t>Cooling</w:t>
      </w:r>
      <w:proofErr w:type="spellEnd"/>
      <w:r w:rsidRPr="008F67DE">
        <w:rPr>
          <w:rFonts w:ascii="Arial" w:eastAsia="inter" w:hAnsi="Arial" w:cs="Arial"/>
          <w:b/>
          <w:bCs/>
          <w:i/>
          <w:iCs/>
          <w:sz w:val="18"/>
          <w:szCs w:val="20"/>
        </w:rPr>
        <w:t xml:space="preserve"> s. r. o.</w:t>
      </w:r>
      <w:r w:rsidRPr="008F67DE">
        <w:rPr>
          <w:rFonts w:ascii="Arial" w:eastAsia="inter" w:hAnsi="Arial" w:cs="Arial"/>
          <w:i/>
          <w:iCs/>
          <w:sz w:val="18"/>
          <w:szCs w:val="20"/>
        </w:rPr>
        <w:t xml:space="preserve"> se zaměřuje na chytré kotelny vybavené tepelnými čerpadly a na inteligentní řízení vytápění, využívající moderní regulační technologie pro optimalizaci spotřeby energie v souladu s trendy dekarbonizace teplárenství.</w:t>
      </w:r>
    </w:p>
    <w:p w14:paraId="53ACCB5E" w14:textId="77777777" w:rsidR="00DF2924" w:rsidRPr="000A0554" w:rsidRDefault="00DF2924" w:rsidP="007712A0">
      <w:pPr>
        <w:pBdr>
          <w:top w:val="single" w:sz="2" w:space="1" w:color="auto"/>
          <w:left w:val="single" w:sz="2" w:space="0" w:color="auto"/>
          <w:bottom w:val="single" w:sz="2" w:space="3" w:color="auto"/>
          <w:right w:val="single" w:sz="2" w:space="4" w:color="auto"/>
        </w:pBdr>
        <w:spacing w:after="0"/>
        <w:jc w:val="both"/>
        <w:rPr>
          <w:rFonts w:ascii="Arial" w:hAnsi="Arial" w:cs="Arial"/>
          <w:b/>
          <w:bCs/>
          <w:i/>
          <w:sz w:val="20"/>
          <w:szCs w:val="20"/>
          <w:u w:val="single"/>
        </w:rPr>
      </w:pPr>
      <w:r w:rsidRPr="000A0554">
        <w:rPr>
          <w:rFonts w:ascii="Arial" w:hAnsi="Arial" w:cs="Arial"/>
          <w:b/>
          <w:bCs/>
          <w:i/>
          <w:sz w:val="20"/>
          <w:szCs w:val="20"/>
          <w:u w:val="single"/>
        </w:rPr>
        <w:t>Další informace:</w:t>
      </w:r>
    </w:p>
    <w:p w14:paraId="2702C3BF" w14:textId="77777777" w:rsidR="00DF2924" w:rsidRPr="000A0554" w:rsidRDefault="00DF2924" w:rsidP="007712A0">
      <w:pPr>
        <w:pBdr>
          <w:top w:val="single" w:sz="2" w:space="1" w:color="auto"/>
          <w:left w:val="single" w:sz="2" w:space="0" w:color="auto"/>
          <w:bottom w:val="single" w:sz="2" w:space="3" w:color="auto"/>
          <w:right w:val="single" w:sz="2" w:space="4" w:color="auto"/>
        </w:pBdr>
        <w:spacing w:after="0"/>
        <w:jc w:val="both"/>
        <w:rPr>
          <w:rFonts w:ascii="Arial" w:hAnsi="Arial" w:cs="Arial"/>
          <w:b/>
          <w:bCs/>
          <w:sz w:val="20"/>
          <w:szCs w:val="20"/>
        </w:rPr>
      </w:pPr>
      <w:r w:rsidRPr="000A0554">
        <w:rPr>
          <w:rFonts w:ascii="Arial" w:hAnsi="Arial" w:cs="Arial"/>
          <w:b/>
          <w:bCs/>
          <w:sz w:val="20"/>
          <w:szCs w:val="20"/>
        </w:rPr>
        <w:t>Crest Communications</w:t>
      </w:r>
    </w:p>
    <w:p w14:paraId="301C2DC3" w14:textId="77777777" w:rsidR="00DF2924" w:rsidRPr="00E67767" w:rsidRDefault="00DF2924" w:rsidP="007712A0">
      <w:pPr>
        <w:pBdr>
          <w:top w:val="single" w:sz="2" w:space="1" w:color="auto"/>
          <w:left w:val="single" w:sz="2" w:space="0" w:color="auto"/>
          <w:bottom w:val="single" w:sz="2" w:space="3" w:color="auto"/>
          <w:right w:val="single" w:sz="2" w:space="4" w:color="auto"/>
        </w:pBdr>
        <w:spacing w:after="0"/>
        <w:jc w:val="both"/>
        <w:rPr>
          <w:rStyle w:val="Hyperlink0"/>
          <w:sz w:val="20"/>
          <w:szCs w:val="20"/>
        </w:rPr>
      </w:pPr>
      <w:r w:rsidRPr="000A0554">
        <w:rPr>
          <w:rFonts w:ascii="Arial" w:hAnsi="Arial" w:cs="Arial"/>
          <w:sz w:val="20"/>
          <w:szCs w:val="20"/>
        </w:rPr>
        <w:t xml:space="preserve">Marcela Kukaňová, tel.: +420 731 613 618, </w:t>
      </w:r>
      <w:hyperlink r:id="rId16" w:history="1">
        <w:r w:rsidRPr="00E67767">
          <w:rPr>
            <w:rStyle w:val="Hyperlink0"/>
            <w:sz w:val="20"/>
            <w:szCs w:val="20"/>
          </w:rPr>
          <w:t>marcela.kukanova@crestcom.cz</w:t>
        </w:r>
      </w:hyperlink>
    </w:p>
    <w:p w14:paraId="44144E3B" w14:textId="77777777" w:rsidR="00DF2924" w:rsidRPr="00E67767" w:rsidRDefault="00DF2924" w:rsidP="007712A0">
      <w:pPr>
        <w:pBdr>
          <w:top w:val="single" w:sz="2" w:space="1" w:color="auto"/>
          <w:left w:val="single" w:sz="2" w:space="0" w:color="auto"/>
          <w:bottom w:val="single" w:sz="2" w:space="3" w:color="auto"/>
          <w:right w:val="single" w:sz="2" w:space="4" w:color="auto"/>
        </w:pBdr>
        <w:spacing w:after="0"/>
        <w:jc w:val="both"/>
        <w:rPr>
          <w:rStyle w:val="Hyperlink0"/>
          <w:sz w:val="20"/>
          <w:szCs w:val="20"/>
        </w:rPr>
      </w:pPr>
      <w:r w:rsidRPr="000A0554">
        <w:rPr>
          <w:rFonts w:ascii="Arial" w:hAnsi="Arial" w:cs="Arial"/>
          <w:sz w:val="20"/>
          <w:szCs w:val="20"/>
        </w:rPr>
        <w:t xml:space="preserve">Michaela Muczková, tel.: +420 778 543 041, </w:t>
      </w:r>
      <w:hyperlink r:id="rId17" w:history="1">
        <w:r w:rsidRPr="00E67767">
          <w:rPr>
            <w:rStyle w:val="Hyperlink0"/>
            <w:sz w:val="20"/>
            <w:szCs w:val="20"/>
          </w:rPr>
          <w:t>michaela.muczkova@crestcom.cz</w:t>
        </w:r>
      </w:hyperlink>
    </w:p>
    <w:p w14:paraId="40308EB7" w14:textId="51FA8A1B" w:rsidR="00D75B7F" w:rsidRPr="00175434" w:rsidRDefault="00DF2924" w:rsidP="007712A0">
      <w:pPr>
        <w:pBdr>
          <w:top w:val="single" w:sz="2" w:space="1" w:color="auto"/>
          <w:left w:val="single" w:sz="2" w:space="0" w:color="auto"/>
          <w:bottom w:val="single" w:sz="2" w:space="3" w:color="auto"/>
          <w:right w:val="single" w:sz="2" w:space="4" w:color="auto"/>
        </w:pBdr>
        <w:spacing w:after="0"/>
        <w:jc w:val="both"/>
        <w:rPr>
          <w:rFonts w:ascii="Plus Jakarta Sans" w:hAnsi="Plus Jakarta Sans" w:cs="Arial"/>
          <w:b/>
          <w:sz w:val="20"/>
          <w:szCs w:val="20"/>
        </w:rPr>
      </w:pPr>
      <w:hyperlink r:id="rId18" w:history="1">
        <w:r w:rsidRPr="00E67767">
          <w:rPr>
            <w:rStyle w:val="Hyperlink0"/>
            <w:b/>
            <w:bCs/>
            <w:sz w:val="20"/>
            <w:szCs w:val="20"/>
          </w:rPr>
          <w:t>www.crestcom.cz</w:t>
        </w:r>
      </w:hyperlink>
      <w:r w:rsidRPr="00E67767">
        <w:rPr>
          <w:rStyle w:val="Hyperlink0"/>
          <w:b/>
          <w:bCs/>
          <w:sz w:val="20"/>
          <w:szCs w:val="20"/>
        </w:rPr>
        <w:t>;</w:t>
      </w:r>
      <w:r w:rsidRPr="00DF2924">
        <w:rPr>
          <w:rStyle w:val="Hyperlink0"/>
          <w:b/>
          <w:bCs/>
          <w:sz w:val="20"/>
          <w:szCs w:val="20"/>
          <w:u w:val="none"/>
        </w:rPr>
        <w:t xml:space="preserve"> </w:t>
      </w:r>
      <w:hyperlink r:id="rId19" w:history="1">
        <w:r w:rsidRPr="00DF2924">
          <w:rPr>
            <w:rStyle w:val="Hyperlink0"/>
            <w:b/>
            <w:bCs/>
            <w:sz w:val="20"/>
            <w:szCs w:val="20"/>
          </w:rPr>
          <w:t>www.electree.cz</w:t>
        </w:r>
      </w:hyperlink>
      <w:r w:rsidR="001B006D" w:rsidRPr="00B77712">
        <w:rPr>
          <w:rFonts w:ascii="Plus Jakarta Sans" w:hAnsi="Plus Jakarta Sans" w:cs="Arial"/>
          <w:b/>
          <w:sz w:val="20"/>
          <w:szCs w:val="20"/>
        </w:rPr>
        <w:t xml:space="preserve"> </w:t>
      </w:r>
    </w:p>
    <w:sectPr w:rsidR="00D75B7F" w:rsidRPr="00175434" w:rsidSect="00B758E5">
      <w:headerReference w:type="default" r:id="rId20"/>
      <w:footerReference w:type="even" r:id="rId21"/>
      <w:footerReference w:type="default" r:id="rId22"/>
      <w:pgSz w:w="12240" w:h="15840"/>
      <w:pgMar w:top="172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0774B" w14:textId="77777777" w:rsidR="00800C57" w:rsidRDefault="00800C57" w:rsidP="005C78F9">
      <w:pPr>
        <w:spacing w:after="0"/>
      </w:pPr>
      <w:r>
        <w:separator/>
      </w:r>
    </w:p>
  </w:endnote>
  <w:endnote w:type="continuationSeparator" w:id="0">
    <w:p w14:paraId="26766552" w14:textId="77777777" w:rsidR="00800C57" w:rsidRDefault="00800C57" w:rsidP="005C78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Plus Jakarta Sans">
    <w:altName w:val="Calibri"/>
    <w:charset w:val="4D"/>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2702" w14:textId="77777777" w:rsidR="00D00825" w:rsidRDefault="00142024">
    <w:pPr>
      <w:pStyle w:val="Zpat"/>
    </w:pPr>
    <w:r>
      <w:rPr>
        <w:noProof/>
        <w14:ligatures w14:val="standardContextual"/>
      </w:rPr>
      <w:drawing>
        <wp:inline distT="0" distB="0" distL="0" distR="0" wp14:anchorId="0079981F" wp14:editId="53CD9B74">
          <wp:extent cx="5943600" cy="1214755"/>
          <wp:effectExtent l="0" t="0" r="0" b="4445"/>
          <wp:docPr id="1782911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911147" name="Picture 1782911147"/>
                  <pic:cNvPicPr/>
                </pic:nvPicPr>
                <pic:blipFill>
                  <a:blip r:embed="rId1">
                    <a:extLst>
                      <a:ext uri="{28A0092B-C50C-407E-A947-70E740481C1C}">
                        <a14:useLocalDpi xmlns:a14="http://schemas.microsoft.com/office/drawing/2010/main" val="0"/>
                      </a:ext>
                    </a:extLst>
                  </a:blip>
                  <a:stretch>
                    <a:fillRect/>
                  </a:stretch>
                </pic:blipFill>
                <pic:spPr>
                  <a:xfrm>
                    <a:off x="0" y="0"/>
                    <a:ext cx="5943600" cy="1214755"/>
                  </a:xfrm>
                  <a:prstGeom prst="rect">
                    <a:avLst/>
                  </a:prstGeom>
                </pic:spPr>
              </pic:pic>
            </a:graphicData>
          </a:graphic>
        </wp:inline>
      </w:drawing>
    </w:r>
    <w:r>
      <w:rPr>
        <w:noProof/>
        <w14:ligatures w14:val="standardContextual"/>
      </w:rPr>
      <w:drawing>
        <wp:inline distT="0" distB="0" distL="0" distR="0" wp14:anchorId="11D181D8" wp14:editId="2D6EEC19">
          <wp:extent cx="5943600" cy="1214755"/>
          <wp:effectExtent l="0" t="0" r="0" b="4445"/>
          <wp:docPr id="8314335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33553" name="Picture 831433553"/>
                  <pic:cNvPicPr/>
                </pic:nvPicPr>
                <pic:blipFill>
                  <a:blip r:embed="rId1">
                    <a:extLst>
                      <a:ext uri="{28A0092B-C50C-407E-A947-70E740481C1C}">
                        <a14:useLocalDpi xmlns:a14="http://schemas.microsoft.com/office/drawing/2010/main" val="0"/>
                      </a:ext>
                    </a:extLst>
                  </a:blip>
                  <a:stretch>
                    <a:fillRect/>
                  </a:stretch>
                </pic:blipFill>
                <pic:spPr>
                  <a:xfrm>
                    <a:off x="0" y="0"/>
                    <a:ext cx="5943600" cy="1214755"/>
                  </a:xfrm>
                  <a:prstGeom prst="rect">
                    <a:avLst/>
                  </a:prstGeom>
                </pic:spPr>
              </pic:pic>
            </a:graphicData>
          </a:graphic>
        </wp:inline>
      </w:drawing>
    </w:r>
    <w:r>
      <w:rPr>
        <w:noProof/>
        <w14:ligatures w14:val="standardContextual"/>
      </w:rPr>
      <w:drawing>
        <wp:inline distT="0" distB="0" distL="0" distR="0" wp14:anchorId="13645081" wp14:editId="0A711B0A">
          <wp:extent cx="5943600" cy="1214755"/>
          <wp:effectExtent l="0" t="0" r="0" b="4445"/>
          <wp:docPr id="2129612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12597" name="Picture 2129612597"/>
                  <pic:cNvPicPr/>
                </pic:nvPicPr>
                <pic:blipFill>
                  <a:blip r:embed="rId1">
                    <a:extLst>
                      <a:ext uri="{28A0092B-C50C-407E-A947-70E740481C1C}">
                        <a14:useLocalDpi xmlns:a14="http://schemas.microsoft.com/office/drawing/2010/main" val="0"/>
                      </a:ext>
                    </a:extLst>
                  </a:blip>
                  <a:stretch>
                    <a:fillRect/>
                  </a:stretch>
                </pic:blipFill>
                <pic:spPr>
                  <a:xfrm>
                    <a:off x="0" y="0"/>
                    <a:ext cx="5943600" cy="121475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EBD7" w14:textId="77777777" w:rsidR="005C78F9" w:rsidRDefault="00142024" w:rsidP="00CF4A89">
    <w:pPr>
      <w:pStyle w:val="Zpat"/>
      <w:jc w:val="right"/>
    </w:pPr>
    <w:r>
      <w:rPr>
        <w:rFonts w:ascii="Plus Jakarta Sans" w:hAnsi="Plus Jakarta Sans" w:cs="Arial"/>
        <w:noProof/>
        <w:sz w:val="20"/>
        <w:szCs w:val="20"/>
        <w14:ligatures w14:val="standardContextual"/>
      </w:rPr>
      <w:drawing>
        <wp:anchor distT="0" distB="0" distL="114300" distR="114300" simplePos="0" relativeHeight="251658240" behindDoc="1" locked="0" layoutInCell="1" allowOverlap="1" wp14:anchorId="695933AF" wp14:editId="30270E9F">
          <wp:simplePos x="0" y="0"/>
          <wp:positionH relativeFrom="column">
            <wp:posOffset>-1106311</wp:posOffset>
          </wp:positionH>
          <wp:positionV relativeFrom="paragraph">
            <wp:posOffset>316371</wp:posOffset>
          </wp:positionV>
          <wp:extent cx="8148685" cy="316018"/>
          <wp:effectExtent l="0" t="0" r="0" b="1905"/>
          <wp:wrapNone/>
          <wp:docPr id="14150599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59961" name="Picture 1415059961"/>
                  <pic:cNvPicPr/>
                </pic:nvPicPr>
                <pic:blipFill>
                  <a:blip r:embed="rId1">
                    <a:extLst>
                      <a:ext uri="{28A0092B-C50C-407E-A947-70E740481C1C}">
                        <a14:useLocalDpi xmlns:a14="http://schemas.microsoft.com/office/drawing/2010/main" val="0"/>
                      </a:ext>
                    </a:extLst>
                  </a:blip>
                  <a:stretch>
                    <a:fillRect/>
                  </a:stretch>
                </pic:blipFill>
                <pic:spPr>
                  <a:xfrm>
                    <a:off x="0" y="0"/>
                    <a:ext cx="8392013" cy="3254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4D504" w14:textId="77777777" w:rsidR="00800C57" w:rsidRDefault="00800C57" w:rsidP="005C78F9">
      <w:pPr>
        <w:spacing w:after="0"/>
      </w:pPr>
      <w:r>
        <w:separator/>
      </w:r>
    </w:p>
  </w:footnote>
  <w:footnote w:type="continuationSeparator" w:id="0">
    <w:p w14:paraId="0B0965B1" w14:textId="77777777" w:rsidR="00800C57" w:rsidRDefault="00800C57" w:rsidP="005C78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D39D" w14:textId="13910AF3" w:rsidR="00142024" w:rsidRDefault="00142024" w:rsidP="00DF2924">
    <w:pPr>
      <w:pStyle w:val="Zhlav"/>
      <w:tabs>
        <w:tab w:val="clear" w:pos="4680"/>
        <w:tab w:val="clear" w:pos="9360"/>
        <w:tab w:val="left" w:pos="6750"/>
      </w:tabs>
    </w:pPr>
    <w:r>
      <w:rPr>
        <w:rFonts w:ascii="Plus Jakarta Sans" w:hAnsi="Plus Jakarta Sans" w:cs="Arial"/>
        <w:noProof/>
        <w:sz w:val="20"/>
        <w:szCs w:val="20"/>
        <w14:ligatures w14:val="standardContextual"/>
      </w:rPr>
      <w:drawing>
        <wp:inline distT="0" distB="0" distL="0" distR="0" wp14:anchorId="4C64921C" wp14:editId="49461410">
          <wp:extent cx="1456267" cy="297632"/>
          <wp:effectExtent l="0" t="0" r="0" b="0"/>
          <wp:docPr id="7416612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61202" name="Picture 741661202"/>
                  <pic:cNvPicPr/>
                </pic:nvPicPr>
                <pic:blipFill>
                  <a:blip r:embed="rId1">
                    <a:extLst>
                      <a:ext uri="{28A0092B-C50C-407E-A947-70E740481C1C}">
                        <a14:useLocalDpi xmlns:a14="http://schemas.microsoft.com/office/drawing/2010/main" val="0"/>
                      </a:ext>
                    </a:extLst>
                  </a:blip>
                  <a:stretch>
                    <a:fillRect/>
                  </a:stretch>
                </pic:blipFill>
                <pic:spPr>
                  <a:xfrm>
                    <a:off x="0" y="0"/>
                    <a:ext cx="1567205" cy="320305"/>
                  </a:xfrm>
                  <a:prstGeom prst="rect">
                    <a:avLst/>
                  </a:prstGeom>
                </pic:spPr>
              </pic:pic>
            </a:graphicData>
          </a:graphic>
        </wp:inline>
      </w:drawing>
    </w:r>
    <w:r w:rsidR="00BC51F9">
      <w:t xml:space="preserve"> </w:t>
    </w:r>
    <w:r w:rsidR="00DF292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D2B15"/>
    <w:multiLevelType w:val="multilevel"/>
    <w:tmpl w:val="1C648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3119A"/>
    <w:multiLevelType w:val="multilevel"/>
    <w:tmpl w:val="D0AC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166B3"/>
    <w:multiLevelType w:val="multilevel"/>
    <w:tmpl w:val="3CBE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393578"/>
    <w:multiLevelType w:val="multilevel"/>
    <w:tmpl w:val="FD626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A43E17"/>
    <w:multiLevelType w:val="multilevel"/>
    <w:tmpl w:val="4C08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C87652"/>
    <w:multiLevelType w:val="multilevel"/>
    <w:tmpl w:val="1066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2203E1"/>
    <w:multiLevelType w:val="multilevel"/>
    <w:tmpl w:val="FB10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44ED6"/>
    <w:multiLevelType w:val="multilevel"/>
    <w:tmpl w:val="6F3E1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9801DD"/>
    <w:multiLevelType w:val="multilevel"/>
    <w:tmpl w:val="49FC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067909"/>
    <w:multiLevelType w:val="multilevel"/>
    <w:tmpl w:val="4ED8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AB4482"/>
    <w:multiLevelType w:val="multilevel"/>
    <w:tmpl w:val="F94E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0117374">
    <w:abstractNumId w:val="0"/>
  </w:num>
  <w:num w:numId="2" w16cid:durableId="613097949">
    <w:abstractNumId w:val="2"/>
  </w:num>
  <w:num w:numId="3" w16cid:durableId="836532033">
    <w:abstractNumId w:val="8"/>
  </w:num>
  <w:num w:numId="4" w16cid:durableId="1161888648">
    <w:abstractNumId w:val="7"/>
  </w:num>
  <w:num w:numId="5" w16cid:durableId="1124349871">
    <w:abstractNumId w:val="3"/>
  </w:num>
  <w:num w:numId="6" w16cid:durableId="2068796511">
    <w:abstractNumId w:val="9"/>
  </w:num>
  <w:num w:numId="7" w16cid:durableId="768432451">
    <w:abstractNumId w:val="10"/>
  </w:num>
  <w:num w:numId="8" w16cid:durableId="2026593316">
    <w:abstractNumId w:val="6"/>
  </w:num>
  <w:num w:numId="9" w16cid:durableId="1717270447">
    <w:abstractNumId w:val="1"/>
  </w:num>
  <w:num w:numId="10" w16cid:durableId="573202950">
    <w:abstractNumId w:val="5"/>
  </w:num>
  <w:num w:numId="11" w16cid:durableId="1823615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8F9"/>
    <w:rsid w:val="00002202"/>
    <w:rsid w:val="0000520F"/>
    <w:rsid w:val="000114B9"/>
    <w:rsid w:val="00037D5B"/>
    <w:rsid w:val="000573D5"/>
    <w:rsid w:val="00060961"/>
    <w:rsid w:val="000619A5"/>
    <w:rsid w:val="00067FB8"/>
    <w:rsid w:val="0007269F"/>
    <w:rsid w:val="00073BEA"/>
    <w:rsid w:val="000769FD"/>
    <w:rsid w:val="00076F7E"/>
    <w:rsid w:val="00076F80"/>
    <w:rsid w:val="000967D4"/>
    <w:rsid w:val="000A1BF8"/>
    <w:rsid w:val="000B0CFA"/>
    <w:rsid w:val="000C69D0"/>
    <w:rsid w:val="000D3CA5"/>
    <w:rsid w:val="000D4F77"/>
    <w:rsid w:val="000E36C7"/>
    <w:rsid w:val="000F181B"/>
    <w:rsid w:val="00102090"/>
    <w:rsid w:val="00112C07"/>
    <w:rsid w:val="001135F6"/>
    <w:rsid w:val="001141FF"/>
    <w:rsid w:val="001148BA"/>
    <w:rsid w:val="00117A42"/>
    <w:rsid w:val="001203F9"/>
    <w:rsid w:val="00120FF6"/>
    <w:rsid w:val="00121ACF"/>
    <w:rsid w:val="00124760"/>
    <w:rsid w:val="0012612A"/>
    <w:rsid w:val="001347D3"/>
    <w:rsid w:val="00142024"/>
    <w:rsid w:val="001443C4"/>
    <w:rsid w:val="001473EB"/>
    <w:rsid w:val="00153FE1"/>
    <w:rsid w:val="00160EDE"/>
    <w:rsid w:val="0016172A"/>
    <w:rsid w:val="00161D14"/>
    <w:rsid w:val="001636F2"/>
    <w:rsid w:val="00165E7B"/>
    <w:rsid w:val="00173AE4"/>
    <w:rsid w:val="00175434"/>
    <w:rsid w:val="00176739"/>
    <w:rsid w:val="00181B77"/>
    <w:rsid w:val="00184466"/>
    <w:rsid w:val="001962C1"/>
    <w:rsid w:val="001B006D"/>
    <w:rsid w:val="001C3B3D"/>
    <w:rsid w:val="001C6501"/>
    <w:rsid w:val="001D1FBC"/>
    <w:rsid w:val="001E27CD"/>
    <w:rsid w:val="001E3666"/>
    <w:rsid w:val="001F3A50"/>
    <w:rsid w:val="00203C6D"/>
    <w:rsid w:val="002174D0"/>
    <w:rsid w:val="00217690"/>
    <w:rsid w:val="00217B63"/>
    <w:rsid w:val="00220122"/>
    <w:rsid w:val="00221E58"/>
    <w:rsid w:val="00223052"/>
    <w:rsid w:val="00233C66"/>
    <w:rsid w:val="00236B64"/>
    <w:rsid w:val="0023761A"/>
    <w:rsid w:val="00237A9F"/>
    <w:rsid w:val="002423B0"/>
    <w:rsid w:val="0024666F"/>
    <w:rsid w:val="0024676A"/>
    <w:rsid w:val="002504EB"/>
    <w:rsid w:val="002650AF"/>
    <w:rsid w:val="00265F59"/>
    <w:rsid w:val="0029747B"/>
    <w:rsid w:val="0029764D"/>
    <w:rsid w:val="002A457C"/>
    <w:rsid w:val="002A69EA"/>
    <w:rsid w:val="002A776F"/>
    <w:rsid w:val="002C3961"/>
    <w:rsid w:val="002C4933"/>
    <w:rsid w:val="002C770E"/>
    <w:rsid w:val="002E6042"/>
    <w:rsid w:val="002F01EA"/>
    <w:rsid w:val="002F2323"/>
    <w:rsid w:val="00304EBD"/>
    <w:rsid w:val="003054E9"/>
    <w:rsid w:val="00305D36"/>
    <w:rsid w:val="00307209"/>
    <w:rsid w:val="00310E82"/>
    <w:rsid w:val="0031107C"/>
    <w:rsid w:val="003116A6"/>
    <w:rsid w:val="0031356C"/>
    <w:rsid w:val="003206A3"/>
    <w:rsid w:val="00320C8B"/>
    <w:rsid w:val="00324708"/>
    <w:rsid w:val="00336912"/>
    <w:rsid w:val="00337842"/>
    <w:rsid w:val="003409DB"/>
    <w:rsid w:val="00343E9E"/>
    <w:rsid w:val="00344A9C"/>
    <w:rsid w:val="00357AB9"/>
    <w:rsid w:val="0036552C"/>
    <w:rsid w:val="00397638"/>
    <w:rsid w:val="003A5735"/>
    <w:rsid w:val="003B3EA2"/>
    <w:rsid w:val="003B4AB1"/>
    <w:rsid w:val="003C09EF"/>
    <w:rsid w:val="003C27C9"/>
    <w:rsid w:val="003C78A4"/>
    <w:rsid w:val="003D0B8A"/>
    <w:rsid w:val="003D671A"/>
    <w:rsid w:val="003E737A"/>
    <w:rsid w:val="00400827"/>
    <w:rsid w:val="00402329"/>
    <w:rsid w:val="00402F0F"/>
    <w:rsid w:val="00405931"/>
    <w:rsid w:val="004078DA"/>
    <w:rsid w:val="00412DA2"/>
    <w:rsid w:val="00412F22"/>
    <w:rsid w:val="004132A2"/>
    <w:rsid w:val="00415B99"/>
    <w:rsid w:val="00415D73"/>
    <w:rsid w:val="0041616F"/>
    <w:rsid w:val="00433D50"/>
    <w:rsid w:val="0043616B"/>
    <w:rsid w:val="00436958"/>
    <w:rsid w:val="00453483"/>
    <w:rsid w:val="004722FA"/>
    <w:rsid w:val="00483204"/>
    <w:rsid w:val="004934FB"/>
    <w:rsid w:val="00495C2C"/>
    <w:rsid w:val="004962A0"/>
    <w:rsid w:val="004A7D64"/>
    <w:rsid w:val="004C08B6"/>
    <w:rsid w:val="004C0AC0"/>
    <w:rsid w:val="004D043C"/>
    <w:rsid w:val="004D5482"/>
    <w:rsid w:val="004D55E7"/>
    <w:rsid w:val="004E2306"/>
    <w:rsid w:val="004E32A6"/>
    <w:rsid w:val="004E3ACB"/>
    <w:rsid w:val="004E6362"/>
    <w:rsid w:val="004F42B1"/>
    <w:rsid w:val="004F59F4"/>
    <w:rsid w:val="00500FB7"/>
    <w:rsid w:val="00501B67"/>
    <w:rsid w:val="00520B06"/>
    <w:rsid w:val="005314D5"/>
    <w:rsid w:val="00551B2C"/>
    <w:rsid w:val="00562FB9"/>
    <w:rsid w:val="00563E19"/>
    <w:rsid w:val="005643FD"/>
    <w:rsid w:val="005667CF"/>
    <w:rsid w:val="00566B48"/>
    <w:rsid w:val="005730E2"/>
    <w:rsid w:val="00574053"/>
    <w:rsid w:val="00587A5C"/>
    <w:rsid w:val="00590C34"/>
    <w:rsid w:val="005A040A"/>
    <w:rsid w:val="005A5548"/>
    <w:rsid w:val="005A7CF0"/>
    <w:rsid w:val="005B05EE"/>
    <w:rsid w:val="005B20F8"/>
    <w:rsid w:val="005C2568"/>
    <w:rsid w:val="005C78F9"/>
    <w:rsid w:val="005D616B"/>
    <w:rsid w:val="005F0EE0"/>
    <w:rsid w:val="005F5017"/>
    <w:rsid w:val="005F6519"/>
    <w:rsid w:val="005F6FF0"/>
    <w:rsid w:val="00600DBD"/>
    <w:rsid w:val="00601722"/>
    <w:rsid w:val="00601B0F"/>
    <w:rsid w:val="00611533"/>
    <w:rsid w:val="00617829"/>
    <w:rsid w:val="00617BDD"/>
    <w:rsid w:val="00641352"/>
    <w:rsid w:val="00645345"/>
    <w:rsid w:val="006469E0"/>
    <w:rsid w:val="006553A2"/>
    <w:rsid w:val="00655F34"/>
    <w:rsid w:val="00661876"/>
    <w:rsid w:val="006662A3"/>
    <w:rsid w:val="00667377"/>
    <w:rsid w:val="00687063"/>
    <w:rsid w:val="00687630"/>
    <w:rsid w:val="00695007"/>
    <w:rsid w:val="006A0C63"/>
    <w:rsid w:val="006A1BEA"/>
    <w:rsid w:val="006A5984"/>
    <w:rsid w:val="006A676F"/>
    <w:rsid w:val="006A7575"/>
    <w:rsid w:val="006B593D"/>
    <w:rsid w:val="006C1E82"/>
    <w:rsid w:val="006C5294"/>
    <w:rsid w:val="006D5A70"/>
    <w:rsid w:val="006E1DE7"/>
    <w:rsid w:val="006E2DFD"/>
    <w:rsid w:val="00717794"/>
    <w:rsid w:val="00717C91"/>
    <w:rsid w:val="00722628"/>
    <w:rsid w:val="00722769"/>
    <w:rsid w:val="0072774E"/>
    <w:rsid w:val="0075132C"/>
    <w:rsid w:val="007519B8"/>
    <w:rsid w:val="0075573B"/>
    <w:rsid w:val="007664F6"/>
    <w:rsid w:val="007712A0"/>
    <w:rsid w:val="007746F6"/>
    <w:rsid w:val="007A1974"/>
    <w:rsid w:val="007B672C"/>
    <w:rsid w:val="007C226A"/>
    <w:rsid w:val="007C3784"/>
    <w:rsid w:val="007D1E0B"/>
    <w:rsid w:val="007D2916"/>
    <w:rsid w:val="007D32DB"/>
    <w:rsid w:val="007D371D"/>
    <w:rsid w:val="007D64EA"/>
    <w:rsid w:val="007E022F"/>
    <w:rsid w:val="007E3B10"/>
    <w:rsid w:val="007F3B1A"/>
    <w:rsid w:val="007F4123"/>
    <w:rsid w:val="00800C57"/>
    <w:rsid w:val="0081217B"/>
    <w:rsid w:val="008142F5"/>
    <w:rsid w:val="00822F59"/>
    <w:rsid w:val="008231C9"/>
    <w:rsid w:val="00830462"/>
    <w:rsid w:val="008327B8"/>
    <w:rsid w:val="008429AA"/>
    <w:rsid w:val="0084660A"/>
    <w:rsid w:val="00864338"/>
    <w:rsid w:val="008669D3"/>
    <w:rsid w:val="0088629A"/>
    <w:rsid w:val="00887C88"/>
    <w:rsid w:val="00892460"/>
    <w:rsid w:val="0089529B"/>
    <w:rsid w:val="0089657E"/>
    <w:rsid w:val="008A3158"/>
    <w:rsid w:val="008B5AED"/>
    <w:rsid w:val="008C15C4"/>
    <w:rsid w:val="008C2D63"/>
    <w:rsid w:val="008C7F4E"/>
    <w:rsid w:val="008D1E2C"/>
    <w:rsid w:val="008D303C"/>
    <w:rsid w:val="008D79E4"/>
    <w:rsid w:val="008E3C72"/>
    <w:rsid w:val="008F0AF9"/>
    <w:rsid w:val="008F2194"/>
    <w:rsid w:val="008F23D8"/>
    <w:rsid w:val="008F53CD"/>
    <w:rsid w:val="008F6CFB"/>
    <w:rsid w:val="008F7DA0"/>
    <w:rsid w:val="00902A96"/>
    <w:rsid w:val="00911170"/>
    <w:rsid w:val="0091667B"/>
    <w:rsid w:val="00921C0F"/>
    <w:rsid w:val="00930A81"/>
    <w:rsid w:val="009342ED"/>
    <w:rsid w:val="00941D80"/>
    <w:rsid w:val="00943E09"/>
    <w:rsid w:val="009458B1"/>
    <w:rsid w:val="00947FFB"/>
    <w:rsid w:val="00954BD0"/>
    <w:rsid w:val="00966C33"/>
    <w:rsid w:val="009707D8"/>
    <w:rsid w:val="00970B09"/>
    <w:rsid w:val="009724C0"/>
    <w:rsid w:val="00990F52"/>
    <w:rsid w:val="00994861"/>
    <w:rsid w:val="0099605F"/>
    <w:rsid w:val="009C43ED"/>
    <w:rsid w:val="009C7744"/>
    <w:rsid w:val="009D5F40"/>
    <w:rsid w:val="009E386E"/>
    <w:rsid w:val="009E7673"/>
    <w:rsid w:val="009F0923"/>
    <w:rsid w:val="009F34C6"/>
    <w:rsid w:val="00A13D9E"/>
    <w:rsid w:val="00A1710F"/>
    <w:rsid w:val="00A2170C"/>
    <w:rsid w:val="00A259F7"/>
    <w:rsid w:val="00A25AD3"/>
    <w:rsid w:val="00A25E7A"/>
    <w:rsid w:val="00A25FB3"/>
    <w:rsid w:val="00A41F6B"/>
    <w:rsid w:val="00A55CC6"/>
    <w:rsid w:val="00A64F84"/>
    <w:rsid w:val="00A71735"/>
    <w:rsid w:val="00A76E5D"/>
    <w:rsid w:val="00A90F74"/>
    <w:rsid w:val="00A91E8D"/>
    <w:rsid w:val="00AA4E41"/>
    <w:rsid w:val="00AD0588"/>
    <w:rsid w:val="00B0155C"/>
    <w:rsid w:val="00B06FB8"/>
    <w:rsid w:val="00B17433"/>
    <w:rsid w:val="00B178EC"/>
    <w:rsid w:val="00B26F03"/>
    <w:rsid w:val="00B302D2"/>
    <w:rsid w:val="00B35979"/>
    <w:rsid w:val="00B35A29"/>
    <w:rsid w:val="00B43911"/>
    <w:rsid w:val="00B46944"/>
    <w:rsid w:val="00B5610E"/>
    <w:rsid w:val="00B570AA"/>
    <w:rsid w:val="00B6587C"/>
    <w:rsid w:val="00B65B5B"/>
    <w:rsid w:val="00B65CA6"/>
    <w:rsid w:val="00B676C4"/>
    <w:rsid w:val="00B72D42"/>
    <w:rsid w:val="00B74BDE"/>
    <w:rsid w:val="00B758E5"/>
    <w:rsid w:val="00B77712"/>
    <w:rsid w:val="00B85B15"/>
    <w:rsid w:val="00B9346A"/>
    <w:rsid w:val="00B97FBA"/>
    <w:rsid w:val="00BA01DB"/>
    <w:rsid w:val="00BA1875"/>
    <w:rsid w:val="00BA2EC6"/>
    <w:rsid w:val="00BA6179"/>
    <w:rsid w:val="00BB608D"/>
    <w:rsid w:val="00BC4BF6"/>
    <w:rsid w:val="00BC51F9"/>
    <w:rsid w:val="00BE2B88"/>
    <w:rsid w:val="00BF11C1"/>
    <w:rsid w:val="00BF2611"/>
    <w:rsid w:val="00C07BE4"/>
    <w:rsid w:val="00C143B4"/>
    <w:rsid w:val="00C16FC1"/>
    <w:rsid w:val="00C41011"/>
    <w:rsid w:val="00C441BF"/>
    <w:rsid w:val="00C45F52"/>
    <w:rsid w:val="00C6309B"/>
    <w:rsid w:val="00C7695D"/>
    <w:rsid w:val="00C80923"/>
    <w:rsid w:val="00C81360"/>
    <w:rsid w:val="00C9571A"/>
    <w:rsid w:val="00CA515D"/>
    <w:rsid w:val="00CA556D"/>
    <w:rsid w:val="00CB117E"/>
    <w:rsid w:val="00CB4B11"/>
    <w:rsid w:val="00CB6339"/>
    <w:rsid w:val="00CD5903"/>
    <w:rsid w:val="00CD5D50"/>
    <w:rsid w:val="00CE4987"/>
    <w:rsid w:val="00CE5726"/>
    <w:rsid w:val="00CF0266"/>
    <w:rsid w:val="00CF070A"/>
    <w:rsid w:val="00CF26C7"/>
    <w:rsid w:val="00CF4A89"/>
    <w:rsid w:val="00CF7CEF"/>
    <w:rsid w:val="00D00825"/>
    <w:rsid w:val="00D03F0C"/>
    <w:rsid w:val="00D10242"/>
    <w:rsid w:val="00D16E37"/>
    <w:rsid w:val="00D22E82"/>
    <w:rsid w:val="00D302EC"/>
    <w:rsid w:val="00D35236"/>
    <w:rsid w:val="00D43529"/>
    <w:rsid w:val="00D43EA4"/>
    <w:rsid w:val="00D5032E"/>
    <w:rsid w:val="00D50D25"/>
    <w:rsid w:val="00D5308E"/>
    <w:rsid w:val="00D60845"/>
    <w:rsid w:val="00D641F7"/>
    <w:rsid w:val="00D660BB"/>
    <w:rsid w:val="00D70958"/>
    <w:rsid w:val="00D7156F"/>
    <w:rsid w:val="00D75B7F"/>
    <w:rsid w:val="00D77704"/>
    <w:rsid w:val="00D81B90"/>
    <w:rsid w:val="00D93003"/>
    <w:rsid w:val="00D9744C"/>
    <w:rsid w:val="00DA3701"/>
    <w:rsid w:val="00DA6BC9"/>
    <w:rsid w:val="00DB19F0"/>
    <w:rsid w:val="00DC45FD"/>
    <w:rsid w:val="00DD288E"/>
    <w:rsid w:val="00DE3A37"/>
    <w:rsid w:val="00DE617A"/>
    <w:rsid w:val="00DE77E2"/>
    <w:rsid w:val="00DF2924"/>
    <w:rsid w:val="00DF5B9B"/>
    <w:rsid w:val="00E10080"/>
    <w:rsid w:val="00E14ACC"/>
    <w:rsid w:val="00E14D13"/>
    <w:rsid w:val="00E25E7D"/>
    <w:rsid w:val="00E31257"/>
    <w:rsid w:val="00E31B08"/>
    <w:rsid w:val="00E40C49"/>
    <w:rsid w:val="00E50946"/>
    <w:rsid w:val="00E575B2"/>
    <w:rsid w:val="00E60596"/>
    <w:rsid w:val="00E64921"/>
    <w:rsid w:val="00E70643"/>
    <w:rsid w:val="00E70C95"/>
    <w:rsid w:val="00E72169"/>
    <w:rsid w:val="00E72CC8"/>
    <w:rsid w:val="00E801DA"/>
    <w:rsid w:val="00E8245E"/>
    <w:rsid w:val="00E851D7"/>
    <w:rsid w:val="00EA0854"/>
    <w:rsid w:val="00EA497E"/>
    <w:rsid w:val="00EB4BE0"/>
    <w:rsid w:val="00EB587E"/>
    <w:rsid w:val="00EB6B82"/>
    <w:rsid w:val="00EC4BB5"/>
    <w:rsid w:val="00EC4E10"/>
    <w:rsid w:val="00ED0DB2"/>
    <w:rsid w:val="00ED4992"/>
    <w:rsid w:val="00EE0B3B"/>
    <w:rsid w:val="00EE44B8"/>
    <w:rsid w:val="00EE5A78"/>
    <w:rsid w:val="00EE68F5"/>
    <w:rsid w:val="00EF3D32"/>
    <w:rsid w:val="00EF47FD"/>
    <w:rsid w:val="00F0244E"/>
    <w:rsid w:val="00F043BE"/>
    <w:rsid w:val="00F1292D"/>
    <w:rsid w:val="00F13053"/>
    <w:rsid w:val="00F15990"/>
    <w:rsid w:val="00F251B5"/>
    <w:rsid w:val="00F32B9F"/>
    <w:rsid w:val="00F34E8F"/>
    <w:rsid w:val="00F365D3"/>
    <w:rsid w:val="00F41156"/>
    <w:rsid w:val="00F4500A"/>
    <w:rsid w:val="00F537B9"/>
    <w:rsid w:val="00F55B50"/>
    <w:rsid w:val="00F664A9"/>
    <w:rsid w:val="00F965DA"/>
    <w:rsid w:val="00FB1ADD"/>
    <w:rsid w:val="00FB588F"/>
    <w:rsid w:val="00FB64B6"/>
    <w:rsid w:val="00FB71D0"/>
    <w:rsid w:val="00FD6337"/>
    <w:rsid w:val="00FD7ADC"/>
    <w:rsid w:val="00FE39E6"/>
    <w:rsid w:val="00FF200A"/>
    <w:rsid w:val="00FF2E30"/>
    <w:rsid w:val="00FF54E5"/>
    <w:rsid w:val="199EA148"/>
    <w:rsid w:val="54E5F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2CA41"/>
  <w15:chartTrackingRefBased/>
  <w15:docId w15:val="{57A1FFF5-A649-5641-9C0E-23A8CEA8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C78F9"/>
    <w:rPr>
      <w:rFonts w:ascii="Times New Roman" w:eastAsia="Times New Roman" w:hAnsi="Times New Roman" w:cs="Times New Roman"/>
      <w:kern w:val="0"/>
      <w:lang w:val="cs-CZ" w:eastAsia="ar-SA"/>
      <w14:ligatures w14:val="none"/>
    </w:rPr>
  </w:style>
  <w:style w:type="paragraph" w:styleId="Nadpis1">
    <w:name w:val="heading 1"/>
    <w:basedOn w:val="Normln"/>
    <w:next w:val="Normln"/>
    <w:link w:val="Nadpis1Char"/>
    <w:uiPriority w:val="9"/>
    <w:qFormat/>
    <w:rsid w:val="005C7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C7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C78F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C78F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C78F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C78F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C78F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C78F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C78F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C78F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C78F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C78F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C78F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C78F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C78F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C78F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C78F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C78F9"/>
    <w:rPr>
      <w:rFonts w:eastAsiaTheme="majorEastAsia" w:cstheme="majorBidi"/>
      <w:color w:val="272727" w:themeColor="text1" w:themeTint="D8"/>
    </w:rPr>
  </w:style>
  <w:style w:type="paragraph" w:styleId="Nzev">
    <w:name w:val="Title"/>
    <w:basedOn w:val="Normln"/>
    <w:next w:val="Normln"/>
    <w:link w:val="NzevChar"/>
    <w:uiPriority w:val="10"/>
    <w:qFormat/>
    <w:rsid w:val="005C78F9"/>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C78F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C78F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C78F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C78F9"/>
    <w:pPr>
      <w:spacing w:before="160"/>
      <w:jc w:val="center"/>
    </w:pPr>
    <w:rPr>
      <w:i/>
      <w:iCs/>
      <w:color w:val="404040" w:themeColor="text1" w:themeTint="BF"/>
    </w:rPr>
  </w:style>
  <w:style w:type="character" w:customStyle="1" w:styleId="CittChar">
    <w:name w:val="Citát Char"/>
    <w:basedOn w:val="Standardnpsmoodstavce"/>
    <w:link w:val="Citt"/>
    <w:uiPriority w:val="29"/>
    <w:rsid w:val="005C78F9"/>
    <w:rPr>
      <w:i/>
      <w:iCs/>
      <w:color w:val="404040" w:themeColor="text1" w:themeTint="BF"/>
    </w:rPr>
  </w:style>
  <w:style w:type="paragraph" w:styleId="Odstavecseseznamem">
    <w:name w:val="List Paragraph"/>
    <w:basedOn w:val="Normln"/>
    <w:uiPriority w:val="34"/>
    <w:qFormat/>
    <w:rsid w:val="005C78F9"/>
    <w:pPr>
      <w:ind w:left="720"/>
      <w:contextualSpacing/>
    </w:pPr>
  </w:style>
  <w:style w:type="character" w:styleId="Zdraznnintenzivn">
    <w:name w:val="Intense Emphasis"/>
    <w:basedOn w:val="Standardnpsmoodstavce"/>
    <w:uiPriority w:val="21"/>
    <w:qFormat/>
    <w:rsid w:val="005C78F9"/>
    <w:rPr>
      <w:i/>
      <w:iCs/>
      <w:color w:val="0F4761" w:themeColor="accent1" w:themeShade="BF"/>
    </w:rPr>
  </w:style>
  <w:style w:type="paragraph" w:styleId="Vrazncitt">
    <w:name w:val="Intense Quote"/>
    <w:basedOn w:val="Normln"/>
    <w:next w:val="Normln"/>
    <w:link w:val="VrazncittChar"/>
    <w:uiPriority w:val="30"/>
    <w:qFormat/>
    <w:rsid w:val="005C7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C78F9"/>
    <w:rPr>
      <w:i/>
      <w:iCs/>
      <w:color w:val="0F4761" w:themeColor="accent1" w:themeShade="BF"/>
    </w:rPr>
  </w:style>
  <w:style w:type="character" w:styleId="Odkazintenzivn">
    <w:name w:val="Intense Reference"/>
    <w:basedOn w:val="Standardnpsmoodstavce"/>
    <w:uiPriority w:val="32"/>
    <w:qFormat/>
    <w:rsid w:val="005C78F9"/>
    <w:rPr>
      <w:b/>
      <w:bCs/>
      <w:smallCaps/>
      <w:color w:val="0F4761" w:themeColor="accent1" w:themeShade="BF"/>
      <w:spacing w:val="5"/>
    </w:rPr>
  </w:style>
  <w:style w:type="paragraph" w:styleId="Zhlav">
    <w:name w:val="header"/>
    <w:basedOn w:val="Normln"/>
    <w:link w:val="ZhlavChar"/>
    <w:uiPriority w:val="99"/>
    <w:unhideWhenUsed/>
    <w:rsid w:val="005C78F9"/>
    <w:pPr>
      <w:tabs>
        <w:tab w:val="center" w:pos="4680"/>
        <w:tab w:val="right" w:pos="9360"/>
      </w:tabs>
      <w:spacing w:after="0"/>
    </w:pPr>
  </w:style>
  <w:style w:type="character" w:customStyle="1" w:styleId="ZhlavChar">
    <w:name w:val="Záhlaví Char"/>
    <w:basedOn w:val="Standardnpsmoodstavce"/>
    <w:link w:val="Zhlav"/>
    <w:uiPriority w:val="99"/>
    <w:rsid w:val="005C78F9"/>
  </w:style>
  <w:style w:type="paragraph" w:styleId="Zpat">
    <w:name w:val="footer"/>
    <w:basedOn w:val="Normln"/>
    <w:link w:val="ZpatChar"/>
    <w:uiPriority w:val="99"/>
    <w:unhideWhenUsed/>
    <w:rsid w:val="005C78F9"/>
    <w:pPr>
      <w:tabs>
        <w:tab w:val="center" w:pos="4680"/>
        <w:tab w:val="right" w:pos="9360"/>
      </w:tabs>
      <w:spacing w:after="0"/>
    </w:pPr>
  </w:style>
  <w:style w:type="character" w:customStyle="1" w:styleId="ZpatChar">
    <w:name w:val="Zápatí Char"/>
    <w:basedOn w:val="Standardnpsmoodstavce"/>
    <w:link w:val="Zpat"/>
    <w:uiPriority w:val="99"/>
    <w:rsid w:val="005C78F9"/>
  </w:style>
  <w:style w:type="paragraph" w:styleId="Bezmezer">
    <w:name w:val="No Spacing"/>
    <w:link w:val="BezmezerChar"/>
    <w:uiPriority w:val="1"/>
    <w:qFormat/>
    <w:rsid w:val="00DC45FD"/>
    <w:pPr>
      <w:spacing w:after="0"/>
    </w:pPr>
    <w:rPr>
      <w:rFonts w:eastAsiaTheme="minorEastAsia"/>
      <w:kern w:val="0"/>
      <w:sz w:val="22"/>
      <w:szCs w:val="22"/>
      <w:lang w:eastAsia="zh-CN"/>
      <w14:ligatures w14:val="none"/>
    </w:rPr>
  </w:style>
  <w:style w:type="character" w:customStyle="1" w:styleId="BezmezerChar">
    <w:name w:val="Bez mezer Char"/>
    <w:basedOn w:val="Standardnpsmoodstavce"/>
    <w:link w:val="Bezmezer"/>
    <w:uiPriority w:val="1"/>
    <w:rsid w:val="00DC45FD"/>
    <w:rPr>
      <w:rFonts w:eastAsiaTheme="minorEastAsia"/>
      <w:kern w:val="0"/>
      <w:sz w:val="22"/>
      <w:szCs w:val="22"/>
      <w:lang w:eastAsia="zh-CN"/>
      <w14:ligatures w14:val="none"/>
    </w:rPr>
  </w:style>
  <w:style w:type="paragraph" w:customStyle="1" w:styleId="paragraph">
    <w:name w:val="paragraph"/>
    <w:basedOn w:val="Normln"/>
    <w:rsid w:val="00DF2924"/>
    <w:pPr>
      <w:spacing w:before="100" w:beforeAutospacing="1" w:after="100" w:afterAutospacing="1"/>
    </w:pPr>
    <w:rPr>
      <w:u w:color="000000"/>
      <w:lang w:eastAsia="cs-CZ"/>
    </w:rPr>
  </w:style>
  <w:style w:type="table" w:customStyle="1" w:styleId="TableNormal1">
    <w:name w:val="Table Normal1"/>
    <w:rsid w:val="00DF2924"/>
    <w:pPr>
      <w:pBdr>
        <w:top w:val="nil"/>
        <w:left w:val="nil"/>
        <w:bottom w:val="nil"/>
        <w:right w:val="nil"/>
        <w:between w:val="nil"/>
        <w:bar w:val="nil"/>
      </w:pBdr>
      <w:spacing w:after="0"/>
    </w:pPr>
    <w:rPr>
      <w:rFonts w:ascii="Times New Roman" w:eastAsia="Arial Unicode MS" w:hAnsi="Times New Roman" w:cs="Times New Roman"/>
      <w:kern w:val="0"/>
      <w:sz w:val="20"/>
      <w:szCs w:val="20"/>
      <w:bdr w:val="nil"/>
      <w:lang w:val="cs-CZ" w:eastAsia="cs-CZ"/>
      <w14:ligatures w14:val="none"/>
    </w:rPr>
    <w:tblPr>
      <w:tblInd w:w="0" w:type="dxa"/>
      <w:tblCellMar>
        <w:top w:w="0" w:type="dxa"/>
        <w:left w:w="0" w:type="dxa"/>
        <w:bottom w:w="0" w:type="dxa"/>
        <w:right w:w="0" w:type="dxa"/>
      </w:tblCellMar>
    </w:tblPr>
  </w:style>
  <w:style w:type="character" w:customStyle="1" w:styleId="Hyperlink0">
    <w:name w:val="Hyperlink.0"/>
    <w:basedOn w:val="Standardnpsmoodstavce"/>
    <w:rsid w:val="00DF2924"/>
    <w:rPr>
      <w:rFonts w:ascii="Arial" w:eastAsia="Arial" w:hAnsi="Arial" w:cs="Arial"/>
      <w:color w:val="0000FF"/>
      <w:sz w:val="22"/>
      <w:szCs w:val="22"/>
      <w:u w:val="single" w:color="0000FF"/>
      <w:lang w:val="it-IT"/>
    </w:rPr>
  </w:style>
  <w:style w:type="paragraph" w:styleId="Textkomente">
    <w:name w:val="annotation text"/>
    <w:basedOn w:val="Normln"/>
    <w:link w:val="TextkomenteChar"/>
    <w:uiPriority w:val="99"/>
    <w:unhideWhenUsed/>
    <w:rsid w:val="00DF2924"/>
    <w:pPr>
      <w:pBdr>
        <w:top w:val="nil"/>
        <w:left w:val="nil"/>
        <w:bottom w:val="nil"/>
        <w:right w:val="nil"/>
        <w:between w:val="nil"/>
        <w:bar w:val="nil"/>
      </w:pBdr>
      <w:spacing w:after="0"/>
    </w:pPr>
    <w:rPr>
      <w:rFonts w:eastAsia="Arial Unicode MS" w:cs="Arial Unicode MS"/>
      <w:color w:val="000000"/>
      <w:sz w:val="20"/>
      <w:szCs w:val="20"/>
      <w:u w:color="000000"/>
      <w:bdr w:val="nil"/>
      <w:lang w:eastAsia="cs-CZ"/>
    </w:rPr>
  </w:style>
  <w:style w:type="character" w:customStyle="1" w:styleId="TextkomenteChar">
    <w:name w:val="Text komentáře Char"/>
    <w:basedOn w:val="Standardnpsmoodstavce"/>
    <w:link w:val="Textkomente"/>
    <w:uiPriority w:val="99"/>
    <w:rsid w:val="00DF2924"/>
    <w:rPr>
      <w:rFonts w:ascii="Times New Roman" w:eastAsia="Arial Unicode MS" w:hAnsi="Times New Roman" w:cs="Arial Unicode MS"/>
      <w:color w:val="000000"/>
      <w:kern w:val="0"/>
      <w:sz w:val="20"/>
      <w:szCs w:val="20"/>
      <w:u w:color="000000"/>
      <w:bdr w:val="nil"/>
      <w:lang w:val="cs-CZ" w:eastAsia="cs-CZ"/>
      <w14:ligatures w14:val="none"/>
    </w:rPr>
  </w:style>
  <w:style w:type="character" w:styleId="Odkaznakoment">
    <w:name w:val="annotation reference"/>
    <w:basedOn w:val="Standardnpsmoodstavce"/>
    <w:uiPriority w:val="99"/>
    <w:semiHidden/>
    <w:unhideWhenUsed/>
    <w:rsid w:val="00DF2924"/>
    <w:rPr>
      <w:sz w:val="16"/>
      <w:szCs w:val="16"/>
    </w:rPr>
  </w:style>
  <w:style w:type="character" w:styleId="Hypertextovodkaz">
    <w:name w:val="Hyperlink"/>
    <w:basedOn w:val="Standardnpsmoodstavce"/>
    <w:uiPriority w:val="99"/>
    <w:unhideWhenUsed/>
    <w:rsid w:val="00DF2924"/>
    <w:rPr>
      <w:color w:val="467886" w:themeColor="hyperlink"/>
      <w:u w:val="single"/>
    </w:rPr>
  </w:style>
  <w:style w:type="character" w:styleId="Nevyeenzmnka">
    <w:name w:val="Unresolved Mention"/>
    <w:basedOn w:val="Standardnpsmoodstavce"/>
    <w:uiPriority w:val="99"/>
    <w:semiHidden/>
    <w:unhideWhenUsed/>
    <w:rsid w:val="00DF2924"/>
    <w:rPr>
      <w:color w:val="605E5C"/>
      <w:shd w:val="clear" w:color="auto" w:fill="E1DFDD"/>
    </w:rPr>
  </w:style>
  <w:style w:type="paragraph" w:styleId="Revize">
    <w:name w:val="Revision"/>
    <w:hidden/>
    <w:uiPriority w:val="99"/>
    <w:semiHidden/>
    <w:rsid w:val="005F5017"/>
    <w:pPr>
      <w:spacing w:after="0"/>
    </w:pPr>
    <w:rPr>
      <w:rFonts w:ascii="Times New Roman" w:eastAsia="Times New Roman" w:hAnsi="Times New Roman" w:cs="Times New Roman"/>
      <w:kern w:val="0"/>
      <w:lang w:val="cs-CZ" w:eastAsia="ar-SA"/>
      <w14:ligatures w14:val="none"/>
    </w:rPr>
  </w:style>
  <w:style w:type="paragraph" w:styleId="Textpoznpodarou">
    <w:name w:val="footnote text"/>
    <w:basedOn w:val="Normln"/>
    <w:link w:val="TextpoznpodarouChar"/>
    <w:uiPriority w:val="99"/>
    <w:semiHidden/>
    <w:unhideWhenUsed/>
    <w:rsid w:val="006E1DE7"/>
    <w:pPr>
      <w:spacing w:after="0"/>
    </w:pPr>
    <w:rPr>
      <w:sz w:val="20"/>
      <w:szCs w:val="20"/>
    </w:rPr>
  </w:style>
  <w:style w:type="character" w:customStyle="1" w:styleId="TextpoznpodarouChar">
    <w:name w:val="Text pozn. pod čarou Char"/>
    <w:basedOn w:val="Standardnpsmoodstavce"/>
    <w:link w:val="Textpoznpodarou"/>
    <w:uiPriority w:val="99"/>
    <w:semiHidden/>
    <w:rsid w:val="006E1DE7"/>
    <w:rPr>
      <w:rFonts w:ascii="Times New Roman" w:eastAsia="Times New Roman" w:hAnsi="Times New Roman" w:cs="Times New Roman"/>
      <w:kern w:val="0"/>
      <w:sz w:val="20"/>
      <w:szCs w:val="20"/>
      <w:lang w:val="cs-CZ" w:eastAsia="ar-SA"/>
      <w14:ligatures w14:val="none"/>
    </w:rPr>
  </w:style>
  <w:style w:type="character" w:styleId="Znakapoznpodarou">
    <w:name w:val="footnote reference"/>
    <w:basedOn w:val="Standardnpsmoodstavce"/>
    <w:uiPriority w:val="99"/>
    <w:semiHidden/>
    <w:unhideWhenUsed/>
    <w:rsid w:val="006E1DE7"/>
    <w:rPr>
      <w:vertAlign w:val="superscript"/>
    </w:rPr>
  </w:style>
  <w:style w:type="character" w:styleId="Sledovanodkaz">
    <w:name w:val="FollowedHyperlink"/>
    <w:basedOn w:val="Standardnpsmoodstavce"/>
    <w:uiPriority w:val="99"/>
    <w:semiHidden/>
    <w:unhideWhenUsed/>
    <w:rsid w:val="00562FB9"/>
    <w:rPr>
      <w:color w:val="96607D" w:themeColor="followedHyperlink"/>
      <w:u w:val="single"/>
    </w:rPr>
  </w:style>
  <w:style w:type="paragraph" w:styleId="Pedmtkomente">
    <w:name w:val="annotation subject"/>
    <w:basedOn w:val="Textkomente"/>
    <w:next w:val="Textkomente"/>
    <w:link w:val="PedmtkomenteChar"/>
    <w:uiPriority w:val="99"/>
    <w:semiHidden/>
    <w:unhideWhenUsed/>
    <w:rsid w:val="001E27CD"/>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eastAsia="Times New Roman" w:cs="Times New Roman"/>
      <w:b/>
      <w:bCs/>
      <w:color w:val="auto"/>
      <w:bdr w:val="none" w:sz="0" w:space="0" w:color="auto"/>
      <w:lang w:eastAsia="ar-SA"/>
    </w:rPr>
  </w:style>
  <w:style w:type="character" w:customStyle="1" w:styleId="PedmtkomenteChar">
    <w:name w:val="Předmět komentáře Char"/>
    <w:basedOn w:val="TextkomenteChar"/>
    <w:link w:val="Pedmtkomente"/>
    <w:uiPriority w:val="99"/>
    <w:semiHidden/>
    <w:rsid w:val="001E27CD"/>
    <w:rPr>
      <w:rFonts w:ascii="Times New Roman" w:eastAsia="Times New Roman" w:hAnsi="Times New Roman" w:cs="Times New Roman"/>
      <w:b/>
      <w:bCs/>
      <w:color w:val="000000"/>
      <w:kern w:val="0"/>
      <w:sz w:val="20"/>
      <w:szCs w:val="20"/>
      <w:u w:color="000000"/>
      <w:bdr w:val="nil"/>
      <w:lang w:val="cs-CZ"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lectree.cz/" TargetMode="External"/><Relationship Id="rId18" Type="http://schemas.openxmlformats.org/officeDocument/2006/relationships/hyperlink" Target="http://www.crestcom.c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electree.cz" TargetMode="External"/><Relationship Id="rId17" Type="http://schemas.openxmlformats.org/officeDocument/2006/relationships/hyperlink" Target="mailto:michaela.muczkova@crestcom.cz" TargetMode="External"/><Relationship Id="rId2" Type="http://schemas.openxmlformats.org/officeDocument/2006/relationships/customXml" Target="../customXml/item2.xml"/><Relationship Id="rId16" Type="http://schemas.openxmlformats.org/officeDocument/2006/relationships/hyperlink" Target="mailto:marcela.kukanova@crestcom.c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www.electree.c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lectree.cz/electree-pulse/"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Heršpícká 813/5, Brno 639 00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758592E5B1D145914E4FFE60D59092" ma:contentTypeVersion="11" ma:contentTypeDescription="Create a new document." ma:contentTypeScope="" ma:versionID="eee207105327a6deb4e9d5c0b1f6bc5a">
  <xsd:schema xmlns:xsd="http://www.w3.org/2001/XMLSchema" xmlns:xs="http://www.w3.org/2001/XMLSchema" xmlns:p="http://schemas.microsoft.com/office/2006/metadata/properties" xmlns:ns2="0b07357a-515c-4896-b24b-834a4068813e" xmlns:ns3="d762847d-2077-4bcd-9ace-a53b8d48c77b" targetNamespace="http://schemas.microsoft.com/office/2006/metadata/properties" ma:root="true" ma:fieldsID="dfd85af873efb0791868679bd94b1119" ns2:_="" ns3:_="">
    <xsd:import namespace="0b07357a-515c-4896-b24b-834a4068813e"/>
    <xsd:import namespace="d762847d-2077-4bcd-9ace-a53b8d48c7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07357a-515c-4896-b24b-834a40688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62847d-2077-4bcd-9ace-a53b8d48c7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2410c-a385-407f-8fd5-2b95f1b43cf8}" ma:internalName="TaxCatchAll" ma:showField="CatchAllData" ma:web="d762847d-2077-4bcd-9ace-a53b8d48c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762847d-2077-4bcd-9ace-a53b8d48c77b" xsi:nil="true"/>
    <lcf76f155ced4ddcb4097134ff3c332f xmlns="0b07357a-515c-4896-b24b-834a4068813e">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C0DBE1-1A8B-409F-8E86-D666C5294E45}">
  <ds:schemaRefs>
    <ds:schemaRef ds:uri="http://schemas.microsoft.com/sharepoint/v3/contenttype/forms"/>
  </ds:schemaRefs>
</ds:datastoreItem>
</file>

<file path=customXml/itemProps3.xml><?xml version="1.0" encoding="utf-8"?>
<ds:datastoreItem xmlns:ds="http://schemas.openxmlformats.org/officeDocument/2006/customXml" ds:itemID="{0224A961-B939-4085-B0BC-64267B677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07357a-515c-4896-b24b-834a4068813e"/>
    <ds:schemaRef ds:uri="d762847d-2077-4bcd-9ace-a53b8d48c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4C1313-BEDB-4383-888A-FDDD9EECA205}">
  <ds:schemaRefs>
    <ds:schemaRef ds:uri="http://schemas.microsoft.com/office/2006/metadata/properties"/>
    <ds:schemaRef ds:uri="http://schemas.microsoft.com/office/infopath/2007/PartnerControls"/>
    <ds:schemaRef ds:uri="d762847d-2077-4bcd-9ace-a53b8d48c77b"/>
    <ds:schemaRef ds:uri="0b07357a-515c-4896-b24b-834a4068813e"/>
  </ds:schemaRefs>
</ds:datastoreItem>
</file>

<file path=customXml/itemProps5.xml><?xml version="1.0" encoding="utf-8"?>
<ds:datastoreItem xmlns:ds="http://schemas.openxmlformats.org/officeDocument/2006/customXml" ds:itemID="{181F942D-A187-AA49-884D-0E880AE35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1268</Words>
  <Characters>7487</Characters>
  <Application>Microsoft Office Word</Application>
  <DocSecurity>0</DocSecurity>
  <Lines>62</Lines>
  <Paragraphs>17</Paragraphs>
  <ScaleCrop>false</ScaleCrop>
  <Company>Tramaco energy s.r.o.</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Osobní dotazník před nástupem 
do zaměstnání</dc:title>
  <dc:subject/>
  <dc:creator>Richard Povysil</dc:creator>
  <cp:keywords/>
  <dc:description/>
  <cp:lastModifiedBy>Michaela Muczková</cp:lastModifiedBy>
  <cp:revision>390</cp:revision>
  <cp:lastPrinted>2026-06-04T12:32:00Z</cp:lastPrinted>
  <dcterms:created xsi:type="dcterms:W3CDTF">2026-05-04T11:37:00Z</dcterms:created>
  <dcterms:modified xsi:type="dcterms:W3CDTF">2026-07-14T12:14:00Z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0x0101006F758592E5B1D145914E4FFE60D59092</vt:lpwstr>
  </property>
  <property fmtid="{D5CDD505-2E9C-101B-9397-08002B2CF9AE}" pid="3" name="MediaServiceImageTags">
    <vt:lpwstr/>
  </property>
</Properties>
</file>